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367D7469" w:rsidR="00364921" w:rsidRPr="00AD077E" w:rsidRDefault="004D70C4" w:rsidP="00A65C1B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23205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453703">
        <w:rPr>
          <w:rFonts w:ascii="Times New Roman" w:hAnsi="Times New Roman" w:cs="Times New Roman"/>
        </w:rPr>
        <w:t>0</w:t>
      </w:r>
      <w:r w:rsidR="00FF49E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242997C8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6AB0A45A" w14:textId="77777777" w:rsidR="00AB016A" w:rsidRDefault="00AB016A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30B26B93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1127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150C9A3C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1127FF" w:rsidRPr="001127FF">
        <w:rPr>
          <w:rFonts w:ascii="Times New Roman" w:hAnsi="Times New Roman" w:cs="Times New Roman"/>
          <w:b/>
          <w:bCs/>
        </w:rPr>
        <w:t>Remont odcinków dróg powiatowych nr 1366C Szembruk-Szembruk st. Kolejowa, 1399C Marusza-Skarszewy-Turznice, 1402C Mełno-Boguszewo-Linowo metodą nakładki asfaltowej</w:t>
      </w:r>
    </w:p>
    <w:p w14:paraId="18F68463" w14:textId="77777777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D63B107" w14:textId="4441969E" w:rsidR="00364921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33BFE45" w14:textId="64FEDAEF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21983DF0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26738662" w14:textId="51568BC9" w:rsidR="00C5112A" w:rsidRDefault="00C5112A" w:rsidP="00AA4C57">
      <w:pPr>
        <w:spacing w:before="120"/>
        <w:jc w:val="both"/>
        <w:rPr>
          <w:rFonts w:ascii="Times New Roman" w:hAnsi="Times New Roman" w:cs="Times New Roman"/>
        </w:rPr>
      </w:pPr>
    </w:p>
    <w:p w14:paraId="72DECE9A" w14:textId="3FCDD289" w:rsidR="00AA4570" w:rsidRPr="001E66E6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potwierdzenie, że Zamawiający załączył do SWZ całą dokumentację projektową i techniczną potrzebną do wykonania przedmiotu zamówienia oraz że dokumentacja ta jest kompletna i odzwierciedla stan faktyczny w zakresie warunków realizacji zamówienia, zaś brak jakichkolwiek dokumentów istotnych dla oceny warunków realizacji inwestycji nie obciąży Wykonawcy.</w:t>
      </w:r>
    </w:p>
    <w:p w14:paraId="5612A6E3" w14:textId="77777777" w:rsidR="001E66E6" w:rsidRPr="00AA4570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A4B0294" w14:textId="0660A4D1" w:rsidR="00AA4570" w:rsidRDefault="00AA4570" w:rsidP="00AA4570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FF49EE">
        <w:rPr>
          <w:rFonts w:ascii="Bahnschrift SemiBold" w:eastAsia="Calibri" w:hAnsi="Bahnschrift SemiBold" w:cs="Times New Roman"/>
          <w:sz w:val="22"/>
          <w:szCs w:val="22"/>
          <w:shd w:val="clear" w:color="auto" w:fill="FFFFFF"/>
        </w:rPr>
        <w:t>Odpowiedź:</w:t>
      </w: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 xml:space="preserve"> </w:t>
      </w:r>
      <w:r w:rsidR="00FF49EE" w:rsidRPr="004E04AD">
        <w:rPr>
          <w:rFonts w:ascii="Bahnschrift SemiBold SemiConden" w:hAnsi="Bahnschrift SemiBold SemiConden" w:cs="Times New Roman"/>
          <w:color w:val="000000"/>
        </w:rPr>
        <w:t>Zamawiający potwierdza, że załączył całą dokumentację projektową i techniczna potrzebną do wykonania przedmiotu zamówienia i brak jakichkolwiek dokumentów niezbędnych dla oceny warunków realizacji inwestycji nie obciąży Wykonawcy</w:t>
      </w:r>
    </w:p>
    <w:p w14:paraId="253F6740" w14:textId="77777777" w:rsidR="001E66E6" w:rsidRDefault="001E66E6" w:rsidP="00AA4570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1712CBE" w14:textId="606F5F54" w:rsidR="00AA4570" w:rsidRPr="00AA4570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potwierdzenie, że Zamawiający dysponuje wszelkimi wymaganymi prawem decyzjami administracyjnymi oraz uzgodnieniami potrzebnymi w celu wykonania zamówienia, które zachowują ważność na okres wykonywania zadania, a skutki ewentualnych braków nie obciążają Wykonawcy oraz zostaną uzupełnione przez Zamawiającego.</w:t>
      </w:r>
    </w:p>
    <w:p w14:paraId="28892CD0" w14:textId="77777777" w:rsidR="001E66E6" w:rsidRDefault="001E66E6" w:rsidP="00AA4570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2BA91034" w14:textId="1CD21499" w:rsidR="00AA4570" w:rsidRDefault="00AA4570" w:rsidP="00AA4570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FF49EE">
        <w:rPr>
          <w:rFonts w:ascii="Bahnschrift SemiBold" w:eastAsia="Calibri" w:hAnsi="Bahnschrift SemiBold" w:cs="Times New Roman"/>
          <w:sz w:val="22"/>
          <w:szCs w:val="22"/>
          <w:shd w:val="clear" w:color="auto" w:fill="FFFFFF"/>
        </w:rPr>
        <w:t>Odpowiedź:</w:t>
      </w: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 xml:space="preserve"> </w:t>
      </w:r>
      <w:r w:rsidR="00FF49EE" w:rsidRPr="004E04AD">
        <w:rPr>
          <w:rFonts w:ascii="Bahnschrift SemiBold SemiConden" w:hAnsi="Bahnschrift SemiBold SemiConden" w:cs="Times New Roman"/>
          <w:color w:val="000000"/>
        </w:rPr>
        <w:t>Zamawiający dysponuje wszelkimi wymaganymi decyzjami oraz uzgodnieniami niezbędnymi do wykonania zamówienia i skutki ewentualnych braków nie obciążą Wykonawcy</w:t>
      </w:r>
      <w:r w:rsidR="00FF49EE">
        <w:rPr>
          <w:rFonts w:ascii="Bahnschrift SemiBold SemiConden" w:hAnsi="Bahnschrift SemiBold SemiConden" w:cs="Times New Roman"/>
          <w:color w:val="000000"/>
        </w:rPr>
        <w:t>.</w:t>
      </w:r>
    </w:p>
    <w:p w14:paraId="6D0540BF" w14:textId="77777777" w:rsidR="001E66E6" w:rsidRDefault="001E66E6" w:rsidP="00AA4570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196A62E0" w14:textId="7D04A49E" w:rsidR="00AA4570" w:rsidRPr="00AA4570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potwierdzenie, że Wykonawcy zostanie jednorazowo przekazany cały teren budowy, obejmujący wszystkie niezbędne działki, na których zgodnie z decyzją administracyjną przewidziano prowadzenie robót drogowych, a ewentualny koszt zajęcia pasa drogowego nie obciąży Wykonawcy</w:t>
      </w:r>
      <w:r w:rsid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.</w:t>
      </w:r>
    </w:p>
    <w:p w14:paraId="624D70A0" w14:textId="77777777" w:rsidR="001E66E6" w:rsidRDefault="001E66E6" w:rsidP="00AA4570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362C44AC" w14:textId="5F97EA37" w:rsidR="00AA4570" w:rsidRDefault="00AA4570" w:rsidP="00AA4570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FF49EE">
        <w:rPr>
          <w:rFonts w:ascii="Bahnschrift SemiBold" w:eastAsia="Calibri" w:hAnsi="Bahnschrift SemiBold" w:cs="Times New Roman"/>
          <w:sz w:val="22"/>
          <w:szCs w:val="22"/>
          <w:shd w:val="clear" w:color="auto" w:fill="FFFFFF"/>
        </w:rPr>
        <w:t xml:space="preserve">Odpowiedź: </w:t>
      </w:r>
      <w:r w:rsidR="00FF49EE" w:rsidRPr="00FF49EE">
        <w:rPr>
          <w:rFonts w:ascii="Bahnschrift SemiBold" w:hAnsi="Bahnschrift SemiBold" w:cs="Times New Roman"/>
          <w:color w:val="000000"/>
        </w:rPr>
        <w:t>: Tak</w:t>
      </w:r>
      <w:r w:rsidR="00FF49EE" w:rsidRPr="004E04AD">
        <w:rPr>
          <w:rFonts w:ascii="Bahnschrift SemiBold SemiConden" w:hAnsi="Bahnschrift SemiBold SemiConden" w:cs="Times New Roman"/>
          <w:color w:val="000000"/>
        </w:rPr>
        <w:t>, cały teren budowy zostanie jednorazowo przekazany Wykonawcy.</w:t>
      </w:r>
    </w:p>
    <w:p w14:paraId="0268E194" w14:textId="11CA9B6D" w:rsidR="00AA4570" w:rsidRPr="001E66E6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lastRenderedPageBreak/>
        <w:t>Wykonawca wnosi o potwierdzenie, że Zarządca drogi nie planuje prowadzenia innych robót w czasie przejęcia placu budowy przez Wykonawcę.</w:t>
      </w:r>
    </w:p>
    <w:p w14:paraId="24B95A79" w14:textId="77777777" w:rsidR="001E66E6" w:rsidRPr="00AA4570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AA78E0" w14:textId="75D09E6F" w:rsidR="00AA4570" w:rsidRPr="00FF49EE" w:rsidRDefault="00AA4570" w:rsidP="001E66E6">
      <w:pPr>
        <w:pStyle w:val="Akapitzlist"/>
        <w:autoSpaceDE w:val="0"/>
        <w:autoSpaceDN w:val="0"/>
        <w:ind w:left="426"/>
        <w:jc w:val="both"/>
        <w:rPr>
          <w:rFonts w:ascii="Bahnschrift SemiBold" w:eastAsia="Calibri" w:hAnsi="Bahnschrift SemiBold" w:cs="Times New Roman"/>
          <w:sz w:val="22"/>
          <w:szCs w:val="22"/>
          <w:shd w:val="clear" w:color="auto" w:fill="FFFFFF"/>
        </w:rPr>
      </w:pPr>
      <w:r w:rsidRPr="00FF49EE">
        <w:rPr>
          <w:rFonts w:ascii="Bahnschrift SemiBold" w:eastAsia="Calibri" w:hAnsi="Bahnschrift SemiBold" w:cs="Times New Roman"/>
          <w:sz w:val="22"/>
          <w:szCs w:val="22"/>
          <w:shd w:val="clear" w:color="auto" w:fill="FFFFFF"/>
        </w:rPr>
        <w:t xml:space="preserve">Odpowiedź: </w:t>
      </w:r>
      <w:r w:rsidR="001E66E6" w:rsidRPr="00FF49EE">
        <w:rPr>
          <w:rFonts w:ascii="Bahnschrift SemiBold" w:eastAsia="Calibri" w:hAnsi="Bahnschrift SemiBold" w:cs="Times New Roman"/>
          <w:sz w:val="22"/>
          <w:szCs w:val="22"/>
          <w:shd w:val="clear" w:color="auto" w:fill="FFFFFF"/>
        </w:rPr>
        <w:t>Zamawiający nie planuje prowadzenia innych robót w czasie trwania inwestycji.</w:t>
      </w:r>
    </w:p>
    <w:p w14:paraId="5F5AF74B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EF3C458" w14:textId="559DF4EB" w:rsidR="001E66E6" w:rsidRPr="00FF49EE" w:rsidRDefault="00AA4C57" w:rsidP="00FF49EE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potwierdzenie, że w przypadku napotkania kolizji z siecią nieujętą w przedmiarze robót, obowiązek i koszt usunięcia kolizji spoczywa na gestorze sieci oraz o potwierdzenie, że w przypadku wystąpienia ww. kolizji Zamawiający, wydłuży termin realizacji inwestycji stosownie do zaistniałych okoliczności.</w:t>
      </w:r>
    </w:p>
    <w:p w14:paraId="2FE183FA" w14:textId="77777777" w:rsidR="00FF49EE" w:rsidRPr="004E04AD" w:rsidRDefault="001E66E6" w:rsidP="00FF49EE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FF49EE">
        <w:rPr>
          <w:rFonts w:ascii="Bahnschrift SemiBold" w:eastAsia="Calibri" w:hAnsi="Bahnschrift SemiBold" w:cs="Times New Roman"/>
          <w:shd w:val="clear" w:color="auto" w:fill="FFFFFF"/>
        </w:rPr>
        <w:t xml:space="preserve">Odpowiedź: </w:t>
      </w:r>
      <w:r w:rsidR="00FF49EE" w:rsidRPr="00FF49EE">
        <w:rPr>
          <w:rFonts w:ascii="Bahnschrift SemiBold" w:hAnsi="Bahnschrift SemiBold" w:cs="Times New Roman"/>
          <w:color w:val="000000"/>
          <w:sz w:val="24"/>
          <w:szCs w:val="24"/>
        </w:rPr>
        <w:t>:</w:t>
      </w:r>
      <w:r w:rsidR="00FF49EE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</w:t>
      </w:r>
      <w:r w:rsidR="00FF49EE">
        <w:rPr>
          <w:rFonts w:ascii="Bahnschrift SemiBold SemiConden" w:hAnsi="Bahnschrift SemiBold SemiConden" w:cs="Times New Roman"/>
          <w:color w:val="000000"/>
          <w:sz w:val="24"/>
          <w:szCs w:val="24"/>
        </w:rPr>
        <w:t>Zgodnie z projektem umowy w przypadku wystąpienia kolizji z siecią nieujętą w dokumentacji technicznej Zamawiający przewiduje możliwość dokonania zmiany terminu wykonania zamówienia.</w:t>
      </w:r>
    </w:p>
    <w:p w14:paraId="6648213B" w14:textId="5A086A9F" w:rsidR="00AA4570" w:rsidRPr="001E66E6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potwierdzenie, że w przypadku wystąpienia braków lub błędów w zakresie opisu przedmiotu zamówienia określonego w SWZ wraz z załącznikami, stanowiących podstawę wyceny oferty, z których wynika konieczność wykonania dodatkowych robót, Wykonawca otrzyma wynagrodzenie dodatkowe, a termin wykonania zamówienia ulegnie stosownemu wydłużeniu.</w:t>
      </w:r>
    </w:p>
    <w:p w14:paraId="14772433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0FEF4EB3" w14:textId="59BF6228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FF49EE">
        <w:rPr>
          <w:rFonts w:ascii="Bahnschrift SemiBold" w:eastAsia="Calibri" w:hAnsi="Bahnschrift SemiBold" w:cs="Times New Roman"/>
          <w:sz w:val="22"/>
          <w:szCs w:val="22"/>
          <w:shd w:val="clear" w:color="auto" w:fill="FFFFFF"/>
        </w:rPr>
        <w:t>Odpowiedź:</w:t>
      </w: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 xml:space="preserve"> </w:t>
      </w:r>
      <w:r w:rsidR="00FF49EE">
        <w:rPr>
          <w:rFonts w:ascii="Bahnschrift SemiBold SemiConden" w:hAnsi="Bahnschrift SemiBold SemiConden" w:cs="Times New Roman"/>
          <w:color w:val="000000"/>
        </w:rPr>
        <w:t>W przypadku wystąpienia konieczności wykonania robót dodatkowych Zamawiający przewiduje możliwość zmiany wynagrodzenia jak również terminu wykonania (§ 13 projektu umowy).</w:t>
      </w:r>
    </w:p>
    <w:p w14:paraId="08B87E5C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918CC10" w14:textId="704F5504" w:rsidR="00AA4570" w:rsidRPr="001E66E6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wyjaśnienie w jakim zakresie przy realizacji projektu Zamawiający będzie wykorzystywał treść/zawartość udostępnionych przedmiarów.</w:t>
      </w:r>
    </w:p>
    <w:p w14:paraId="59A03409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2E7D7497" w14:textId="2BA6B18E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FF49EE">
        <w:rPr>
          <w:rFonts w:ascii="Bahnschrift SemiBold" w:eastAsia="Calibri" w:hAnsi="Bahnschrift SemiBold" w:cs="Times New Roman"/>
          <w:sz w:val="22"/>
          <w:szCs w:val="22"/>
          <w:shd w:val="clear" w:color="auto" w:fill="FFFFFF"/>
        </w:rPr>
        <w:t xml:space="preserve">Odpowiedź: </w:t>
      </w:r>
      <w:r w:rsidR="00FF49EE" w:rsidRPr="00FF49EE">
        <w:rPr>
          <w:rFonts w:ascii="Bahnschrift SemiBold" w:hAnsi="Bahnschrift SemiBold" w:cs="Times New Roman"/>
          <w:color w:val="000000"/>
        </w:rPr>
        <w:t>Zamieszczone</w:t>
      </w:r>
      <w:r w:rsidR="00FF49EE">
        <w:rPr>
          <w:rFonts w:ascii="Bahnschrift SemiBold SemiConden" w:hAnsi="Bahnschrift SemiBold SemiConden" w:cs="Times New Roman"/>
          <w:color w:val="000000"/>
        </w:rPr>
        <w:t xml:space="preserve"> przedmiary są częścią dokumentacji projektowej i mają ułatwić Wykonawcy prawidłowe sporządzenie oferty jak również będą służyły Zamawiającemu jako dokument kontrolny na etapie realizacji zamówienia.</w:t>
      </w:r>
    </w:p>
    <w:p w14:paraId="6FAA5F29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2BF31A9A" w14:textId="34D8C5FC" w:rsidR="00AA4570" w:rsidRPr="001E66E6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potwierdzenie, że w ramach inwestycji Zamawiający będzie wymagał realizacji odcinków próbnych dla warstw konstrukcyjnych? W przypadku odpowiedzi twierdzącej wnosimy o określenie rodzaju, ilości oraz lokalizacji odcinków próbnych.</w:t>
      </w:r>
    </w:p>
    <w:p w14:paraId="7BE71F9E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190C355D" w14:textId="77777777" w:rsidR="00FF49EE" w:rsidRPr="004E04AD" w:rsidRDefault="00FF49EE" w:rsidP="00FF49EE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AA3CB9">
        <w:rPr>
          <w:rFonts w:ascii="Bahnschrift SemiBold SemiConden" w:eastAsia="Calibri" w:hAnsi="Bahnschrift SemiBold SemiConden" w:cs="Times New Roman"/>
          <w:shd w:val="clear" w:color="auto" w:fill="FFFFFF"/>
        </w:rPr>
        <w:t>Odpowiedź: Zgodnie z wyjaśnieniami zamieszczonymi w dniu 30.03.2023 r. oraz zapisem zawartym w SWZ</w:t>
      </w:r>
      <w:r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Zamawiający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będzie wymagał</w:t>
      </w: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</w:t>
      </w:r>
      <w:r w:rsidRP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>wykona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>nia</w:t>
      </w:r>
      <w:r w:rsidRP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odcin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>ka</w:t>
      </w:r>
      <w:r w:rsidRP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próbn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>ego</w:t>
      </w:r>
      <w:r w:rsidRP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o pow. 1500 m2 (warstwa wiążąca 5 cm i ścieralna 4 cm) na drodze powiatowej nr 1402C Mełno-Boguszewo-Linowo wraz ze ścinką poboczy i oczyszczeniem nawierzchni.</w:t>
      </w:r>
    </w:p>
    <w:p w14:paraId="19C48E5F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ADF9FB9" w14:textId="596E5FCF" w:rsidR="00AA4570" w:rsidRPr="001E66E6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wyjaśnienie czy odcinki próbne mogą być wykonane w ramach planowanej inwestycji oraz pozostawione jako docelowe elementy konstrukcji?</w:t>
      </w:r>
    </w:p>
    <w:p w14:paraId="7262AE01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06CEB0D3" w14:textId="321E145F" w:rsidR="00AA3CB9" w:rsidRPr="004E04AD" w:rsidRDefault="001E66E6" w:rsidP="00AA3CB9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AA3CB9">
        <w:rPr>
          <w:rFonts w:ascii="Bahnschrift SemiBold SemiConden" w:eastAsia="Calibri" w:hAnsi="Bahnschrift SemiBold SemiConden" w:cs="Times New Roman"/>
          <w:shd w:val="clear" w:color="auto" w:fill="FFFFFF"/>
        </w:rPr>
        <w:t>Odpowiedź</w:t>
      </w:r>
      <w:bookmarkStart w:id="0" w:name="_Hlk131404543"/>
      <w:r w:rsidRPr="00AA3CB9">
        <w:rPr>
          <w:rFonts w:ascii="Bahnschrift SemiBold SemiConden" w:eastAsia="Calibri" w:hAnsi="Bahnschrift SemiBold SemiConden" w:cs="Times New Roman"/>
          <w:shd w:val="clear" w:color="auto" w:fill="FFFFFF"/>
        </w:rPr>
        <w:t xml:space="preserve">: </w:t>
      </w:r>
      <w:bookmarkEnd w:id="0"/>
      <w:r w:rsidR="00FF49EE">
        <w:rPr>
          <w:rFonts w:ascii="Bahnschrift SemiBold SemiConden" w:eastAsia="Calibri" w:hAnsi="Bahnschrift SemiBold SemiConden" w:cs="Times New Roman"/>
          <w:shd w:val="clear" w:color="auto" w:fill="FFFFFF"/>
        </w:rPr>
        <w:t>Odcinki próbne należy wykonać zgodnie z odpowiedzią na pytanie nr 8</w:t>
      </w:r>
      <w:r w:rsidR="00AA3CB9" w:rsidRP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</w:p>
    <w:p w14:paraId="4153A1E8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2889AB1F" w14:textId="1A46FBE2" w:rsidR="00AA4C57" w:rsidRPr="001E66E6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potwierdzenie, iż, wszystkie zjazdy indywidualne/zjazdy na posesje zostały uzgodnione z właścicielami przyległych działek oraz ujęte w dokumentacji projektowej.</w:t>
      </w:r>
    </w:p>
    <w:p w14:paraId="5ADAA253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3039D2B6" w14:textId="273F60FF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FF49EE">
        <w:rPr>
          <w:rFonts w:ascii="Bahnschrift SemiBold" w:eastAsia="Calibri" w:hAnsi="Bahnschrift SemiBold" w:cs="Times New Roman"/>
          <w:sz w:val="22"/>
          <w:szCs w:val="22"/>
          <w:shd w:val="clear" w:color="auto" w:fill="FFFFFF"/>
        </w:rPr>
        <w:lastRenderedPageBreak/>
        <w:t>Odpowiedź:</w:t>
      </w: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 xml:space="preserve"> </w:t>
      </w:r>
      <w:r w:rsidR="00FF49EE">
        <w:rPr>
          <w:rFonts w:ascii="Bahnschrift SemiBold SemiConden" w:hAnsi="Bahnschrift SemiBold SemiConden" w:cs="Times New Roman"/>
          <w:color w:val="000000"/>
        </w:rPr>
        <w:t>Wszystkie zjazdy zostały ujęte w dokumentacji projektowej i uzgodnione z właścicielami przyległych działek.</w:t>
      </w:r>
    </w:p>
    <w:p w14:paraId="31B1E475" w14:textId="77777777" w:rsidR="001E66E6" w:rsidRPr="00AA4570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188FC6CB" w14:textId="7A09A632" w:rsidR="00AA4570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wyjaśnienie, kto będzie właścicielem pozyskanego destruktu z rozbiórki (kod odpadu: Mieszanki bitumiczne inne niż wymienione w 17 03 01)?</w:t>
      </w:r>
    </w:p>
    <w:p w14:paraId="51563AA0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404BF564" w14:textId="3BE571DB" w:rsidR="00214691" w:rsidRPr="00214691" w:rsidRDefault="001E66E6" w:rsidP="00214691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14691">
        <w:rPr>
          <w:rFonts w:ascii="Bahnschrift SemiBold" w:eastAsia="Calibri" w:hAnsi="Bahnschrift SemiBold" w:cs="Times New Roman"/>
          <w:shd w:val="clear" w:color="auto" w:fill="FFFFFF"/>
        </w:rPr>
        <w:t xml:space="preserve">Odpowiedź: </w:t>
      </w:r>
      <w:r w:rsidR="00AA3CB9" w:rsidRPr="00214691">
        <w:rPr>
          <w:rFonts w:ascii="Bahnschrift SemiBold" w:eastAsia="Calibri" w:hAnsi="Bahnschrift SemiBold" w:cs="Times New Roman"/>
          <w:shd w:val="clear" w:color="auto" w:fill="FFFFFF"/>
        </w:rPr>
        <w:t>: Zgodnie</w:t>
      </w:r>
      <w:r w:rsidR="00AA3CB9" w:rsidRPr="00AA3CB9">
        <w:rPr>
          <w:rFonts w:ascii="Bahnschrift SemiBold SemiConden" w:eastAsia="Calibri" w:hAnsi="Bahnschrift SemiBold SemiConden" w:cs="Times New Roman"/>
          <w:shd w:val="clear" w:color="auto" w:fill="FFFFFF"/>
        </w:rPr>
        <w:t xml:space="preserve"> z wyjaśnieniami zamieszczonymi w dniu 30.03.2023 r</w:t>
      </w:r>
      <w:r w:rsidR="00AA3CB9">
        <w:rPr>
          <w:rFonts w:ascii="Bahnschrift SemiBold SemiConden" w:eastAsia="Calibri" w:hAnsi="Bahnschrift SemiBold SemiConden" w:cs="Times New Roman"/>
          <w:shd w:val="clear" w:color="auto" w:fill="FFFFFF"/>
        </w:rPr>
        <w:t xml:space="preserve"> </w:t>
      </w:r>
      <w:r w:rsidR="00AA3CB9">
        <w:rPr>
          <w:rFonts w:ascii="Bahnschrift SemiBold SemiConden" w:hAnsi="Bahnschrift SemiBold SemiConden" w:cs="Times New Roman"/>
          <w:color w:val="000000"/>
          <w:sz w:val="24"/>
          <w:szCs w:val="24"/>
        </w:rPr>
        <w:t>Destrukt pochodzący z frezowania nawierzchni jest własnością Zamawiającego</w:t>
      </w:r>
      <w:r w:rsidR="00AA3CB9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  <w:r w:rsidR="00AA3CB9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</w:t>
      </w:r>
    </w:p>
    <w:p w14:paraId="08464F05" w14:textId="0859B810" w:rsidR="00AA4570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wyjaśnienie, jeżeli Zamawiający będzie właścicielem pozyskanego destruktu, prosimy o wskazanie miejsca odwozu ?</w:t>
      </w:r>
    </w:p>
    <w:p w14:paraId="3CA04CED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0569C1D3" w14:textId="20408CAB" w:rsidR="00AA3CB9" w:rsidRDefault="001E66E6" w:rsidP="00AA3CB9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Odpowiedź: </w:t>
      </w:r>
      <w:r w:rsidR="00AA3CB9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Miejsca odwozu destruktu to: </w:t>
      </w:r>
    </w:p>
    <w:p w14:paraId="453D7233" w14:textId="77777777" w:rsidR="00AA3CB9" w:rsidRDefault="00AA3CB9" w:rsidP="00AA3CB9">
      <w:pPr>
        <w:pStyle w:val="gwpd6b70effmsonormal"/>
        <w:spacing w:before="120" w:beforeAutospacing="0" w:after="120" w:afterAutospacing="0" w:line="276" w:lineRule="auto"/>
        <w:ind w:left="567" w:hanging="141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>- droga pow. nr 1401C Okonin – Dębieniec w miejscowości Wiktorowo (destrukt pochodzący z remontu drogi nr 1399C Marusza-Skarszewy -Turznice)</w:t>
      </w:r>
    </w:p>
    <w:p w14:paraId="6152F15B" w14:textId="77777777" w:rsidR="00AA3CB9" w:rsidRDefault="00AA3CB9" w:rsidP="00AA3CB9">
      <w:pPr>
        <w:pStyle w:val="gwpd6b70effmsonormal"/>
        <w:spacing w:before="120" w:beforeAutospacing="0" w:after="120" w:afterAutospacing="0" w:line="276" w:lineRule="auto"/>
        <w:ind w:left="567" w:hanging="141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>- droga pow. nr 1403C Gruta - Mełno w miejscowości Mełno (destrukt pochodzący z remontu drogi nr 1402C Mełno – Boguszewo - Linowo)</w:t>
      </w:r>
    </w:p>
    <w:p w14:paraId="4602204D" w14:textId="77777777" w:rsidR="00AA3CB9" w:rsidRDefault="00AA3CB9" w:rsidP="00AA3CB9">
      <w:pPr>
        <w:pStyle w:val="Akapitzlist"/>
        <w:autoSpaceDE w:val="0"/>
        <w:autoSpaceDN w:val="0"/>
        <w:ind w:left="567" w:hanging="141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>
        <w:rPr>
          <w:rFonts w:ascii="Bahnschrift SemiBold SemiConden" w:hAnsi="Bahnschrift SemiBold SemiConden" w:cs="Times New Roman"/>
          <w:color w:val="000000"/>
        </w:rPr>
        <w:t>- droga pow. nr 1370C Wydrzno-Nogat (destrukt pochodzący z remontu drogi nr 1366C Szembruk – Szembruk PKP).</w:t>
      </w:r>
    </w:p>
    <w:p w14:paraId="135726C9" w14:textId="77777777" w:rsidR="001E66E6" w:rsidRPr="00AA3CB9" w:rsidRDefault="001E66E6" w:rsidP="00AA3CB9">
      <w:pPr>
        <w:autoSpaceDE w:val="0"/>
        <w:autoSpaceDN w:val="0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3EF25602" w14:textId="00114848" w:rsidR="00AA4570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podanie hierarchii ważności dokumentów.</w:t>
      </w:r>
    </w:p>
    <w:p w14:paraId="4E8B493D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320EA88E" w14:textId="16800FAE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214691">
        <w:rPr>
          <w:rFonts w:ascii="Bahnschrift SemiBold" w:eastAsia="Calibri" w:hAnsi="Bahnschrift SemiBold" w:cs="Times New Roman"/>
          <w:sz w:val="22"/>
          <w:szCs w:val="22"/>
          <w:shd w:val="clear" w:color="auto" w:fill="FFFFFF"/>
        </w:rPr>
        <w:t>Odpowiedź:</w:t>
      </w: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 xml:space="preserve"> </w:t>
      </w:r>
      <w:r w:rsidR="00214691" w:rsidRPr="00DB0326">
        <w:rPr>
          <w:rFonts w:ascii="Bahnschrift SemiBold SemiConden" w:hAnsi="Bahnschrift SemiBold SemiConden" w:cs="Times New Roman"/>
          <w:color w:val="000000"/>
        </w:rPr>
        <w:t xml:space="preserve">Hierarchia dokumentów przetargowych jest następująca: SWZ, Projekt budowlany wraz z odpowiedziami i modyfikacjami dotyczącymi jego zakresu, </w:t>
      </w:r>
      <w:proofErr w:type="spellStart"/>
      <w:r w:rsidR="00214691" w:rsidRPr="00DB0326">
        <w:rPr>
          <w:rFonts w:ascii="Bahnschrift SemiBold SemiConden" w:hAnsi="Bahnschrift SemiBold SemiConden" w:cs="Times New Roman"/>
          <w:color w:val="000000"/>
        </w:rPr>
        <w:t>STWiORB</w:t>
      </w:r>
      <w:proofErr w:type="spellEnd"/>
      <w:r w:rsidR="00214691" w:rsidRPr="00DB0326">
        <w:rPr>
          <w:rFonts w:ascii="Bahnschrift SemiBold SemiConden" w:hAnsi="Bahnschrift SemiBold SemiConden" w:cs="Times New Roman"/>
          <w:color w:val="000000"/>
        </w:rPr>
        <w:t xml:space="preserve"> wraz z odpowiedziami i modyfikacjami dotyczącymi jej zakresu</w:t>
      </w:r>
    </w:p>
    <w:p w14:paraId="39264DD7" w14:textId="77777777" w:rsidR="001E66E6" w:rsidRPr="00AA4570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2F8ECB30" w14:textId="69078960" w:rsidR="001E66E6" w:rsidRPr="00214691" w:rsidRDefault="00AA4C57" w:rsidP="00214691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wyjaśnienie czy Zamawiający dopuści realizację prac przy całkowitym zamknięciu drogi.</w:t>
      </w:r>
    </w:p>
    <w:p w14:paraId="141A6B09" w14:textId="3989885D" w:rsidR="00AA3CB9" w:rsidRPr="00214691" w:rsidRDefault="001E66E6" w:rsidP="00214691">
      <w:pPr>
        <w:pStyle w:val="gwpd6b70effmsonormal"/>
        <w:spacing w:before="120" w:after="12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751782">
        <w:rPr>
          <w:rFonts w:ascii="Bahnschrift SemiBold" w:eastAsia="Calibri" w:hAnsi="Bahnschrift SemiBold" w:cs="Times New Roman"/>
          <w:shd w:val="clear" w:color="auto" w:fill="FFFFFF"/>
        </w:rPr>
        <w:t xml:space="preserve">Odpowiedź: </w:t>
      </w:r>
      <w:r w:rsidR="00214691" w:rsidRPr="00751782">
        <w:rPr>
          <w:rFonts w:ascii="Bahnschrift SemiBold" w:hAnsi="Bahnschrift SemiBold" w:cs="Times New Roman"/>
          <w:color w:val="000000"/>
          <w:sz w:val="24"/>
          <w:szCs w:val="24"/>
        </w:rPr>
        <w:t>Zamawiający</w:t>
      </w:r>
      <w:r w:rsidR="00214691" w:rsidRPr="00751782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nie przewiduje całkowitego zamknięcia drogi na czas prowadzenia prac. Dopuszcza się jednak czasowe zamknięcie na podczas układania warstw konstrukcyjnych jezdni i układania przepustów.</w:t>
      </w:r>
    </w:p>
    <w:p w14:paraId="0CB2F6BC" w14:textId="5FDB8733" w:rsidR="00AA4570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potwierdzenie, że na zadaniu nie należy ujmować w koszcie żadnych tablic informacyjnych o finansowaniu zadania.</w:t>
      </w:r>
    </w:p>
    <w:p w14:paraId="201838D5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03DEA146" w14:textId="0B9BE801" w:rsidR="001E66E6" w:rsidRPr="008B3DA1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8B3DA1">
        <w:rPr>
          <w:rFonts w:ascii="Times New Roman" w:eastAsia="Calibri" w:hAnsi="Times New Roman" w:cs="Times New Roman"/>
          <w:b/>
          <w:bCs/>
          <w:shd w:val="clear" w:color="auto" w:fill="FFFFFF"/>
        </w:rPr>
        <w:t>Odpowiedź</w:t>
      </w:r>
      <w:r w:rsidRPr="008B3DA1">
        <w:rPr>
          <w:rFonts w:ascii="Times New Roman" w:eastAsia="Calibri" w:hAnsi="Times New Roman" w:cs="Times New Roman"/>
          <w:shd w:val="clear" w:color="auto" w:fill="FFFFFF"/>
        </w:rPr>
        <w:t xml:space="preserve">: </w:t>
      </w:r>
      <w:r w:rsidR="00214691" w:rsidRPr="008B3DA1">
        <w:rPr>
          <w:rFonts w:ascii="Bahnschrift SemiBold SemiConden" w:hAnsi="Bahnschrift SemiBold SemiConden" w:cs="Times New Roman"/>
          <w:color w:val="000000"/>
        </w:rPr>
        <w:t>W zakres zamówienia nie wchodzi wykonanie tablic informacyjnych.</w:t>
      </w:r>
    </w:p>
    <w:p w14:paraId="40EE1B05" w14:textId="77777777" w:rsidR="001E66E6" w:rsidRPr="00AA4570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277F5E95" w14:textId="5418B6CA" w:rsidR="00AA4570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Wykonawca wnosi o określenie do kogo będą należały materiały pochodzące z rozbiórki. Jeżeli do Zamawiającego, to prosimy o wskazanie miejsca wywozu.</w:t>
      </w:r>
      <w:r w:rsid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 xml:space="preserve"> </w:t>
      </w:r>
    </w:p>
    <w:p w14:paraId="7A3DD2AB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53294E61" w14:textId="52A62818" w:rsidR="001E66E6" w:rsidRPr="008B3DA1" w:rsidRDefault="001E66E6" w:rsidP="001E66E6">
      <w:pPr>
        <w:pStyle w:val="Akapitzlist"/>
        <w:autoSpaceDE w:val="0"/>
        <w:autoSpaceDN w:val="0"/>
        <w:ind w:left="426"/>
        <w:jc w:val="both"/>
        <w:rPr>
          <w:rFonts w:ascii="Bahnschrift SemiBold" w:eastAsia="Calibri" w:hAnsi="Bahnschrift SemiBold" w:cs="Times New Roman"/>
          <w:shd w:val="clear" w:color="auto" w:fill="FFFFFF"/>
        </w:rPr>
      </w:pPr>
      <w:r w:rsidRPr="008B3DA1">
        <w:rPr>
          <w:rFonts w:ascii="Bahnschrift SemiBold" w:eastAsia="Calibri" w:hAnsi="Bahnschrift SemiBold" w:cs="Times New Roman"/>
          <w:shd w:val="clear" w:color="auto" w:fill="FFFFFF"/>
        </w:rPr>
        <w:t xml:space="preserve">Odpowiedź: </w:t>
      </w:r>
      <w:r w:rsidR="00496EB2" w:rsidRPr="008B3DA1">
        <w:rPr>
          <w:rFonts w:ascii="Bahnschrift SemiBold" w:eastAsia="Calibri" w:hAnsi="Bahnschrift SemiBold" w:cs="Times New Roman"/>
          <w:shd w:val="clear" w:color="auto" w:fill="FFFFFF"/>
        </w:rPr>
        <w:t xml:space="preserve">Materiały z rozbiórki </w:t>
      </w:r>
      <w:r w:rsidR="008B3DA1" w:rsidRPr="008B3DA1">
        <w:rPr>
          <w:rFonts w:ascii="Bahnschrift SemiBold" w:eastAsia="Calibri" w:hAnsi="Bahnschrift SemiBold" w:cs="Times New Roman"/>
          <w:shd w:val="clear" w:color="auto" w:fill="FFFFFF"/>
        </w:rPr>
        <w:t>(poza destruktem) stanowią własność Wykonawcy.</w:t>
      </w:r>
    </w:p>
    <w:p w14:paraId="601BAAC4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17142348" w14:textId="2073192A" w:rsidR="00AA4570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 xml:space="preserve">Wykonawca wnosi o podanie czy Zamawiający będzie wymagał </w:t>
      </w:r>
      <w:proofErr w:type="spellStart"/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paletowania</w:t>
      </w:r>
      <w:proofErr w:type="spellEnd"/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 xml:space="preserve"> materiałów rozbiórkowych.</w:t>
      </w:r>
    </w:p>
    <w:p w14:paraId="79355C2A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7A9932AD" w14:textId="36F08899" w:rsidR="001E66E6" w:rsidRPr="008B3DA1" w:rsidRDefault="001E66E6" w:rsidP="001E66E6">
      <w:pPr>
        <w:pStyle w:val="Akapitzlist"/>
        <w:autoSpaceDE w:val="0"/>
        <w:autoSpaceDN w:val="0"/>
        <w:ind w:left="426"/>
        <w:jc w:val="both"/>
        <w:rPr>
          <w:rFonts w:ascii="Bahnschrift SemiBold" w:eastAsia="Calibri" w:hAnsi="Bahnschrift SemiBold" w:cs="Times New Roman"/>
          <w:shd w:val="clear" w:color="auto" w:fill="FFFFFF"/>
        </w:rPr>
      </w:pPr>
      <w:r w:rsidRPr="008B3DA1">
        <w:rPr>
          <w:rFonts w:ascii="Bahnschrift SemiBold" w:eastAsia="Calibri" w:hAnsi="Bahnschrift SemiBold" w:cs="Times New Roman"/>
          <w:shd w:val="clear" w:color="auto" w:fill="FFFFFF"/>
        </w:rPr>
        <w:t xml:space="preserve">Odpowiedź: </w:t>
      </w:r>
      <w:r w:rsidR="008B3DA1" w:rsidRPr="008B3DA1">
        <w:rPr>
          <w:rFonts w:ascii="Bahnschrift SemiBold" w:eastAsia="Calibri" w:hAnsi="Bahnschrift SemiBold" w:cs="Times New Roman"/>
          <w:shd w:val="clear" w:color="auto" w:fill="FFFFFF"/>
        </w:rPr>
        <w:t>Patrz odpowiedź na pytanie nr 16.</w:t>
      </w:r>
    </w:p>
    <w:p w14:paraId="44769290" w14:textId="2D92563D" w:rsidR="00AA4C57" w:rsidRDefault="00AA4C57" w:rsidP="00AA4570">
      <w:pPr>
        <w:pStyle w:val="Akapitzlist"/>
        <w:numPr>
          <w:ilvl w:val="0"/>
          <w:numId w:val="23"/>
        </w:numPr>
        <w:autoSpaceDE w:val="0"/>
        <w:autoSpaceDN w:val="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  <w:r w:rsidRPr="00AA4570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lastRenderedPageBreak/>
        <w:t>Prosimy o potwierdzenie, że Zamawiający dysponuje aktualnymi uzgodnieniami oraz zatwierdzeniami niezbędnymi do realizacji inwestycji.</w:t>
      </w:r>
    </w:p>
    <w:p w14:paraId="0246EEF4" w14:textId="77777777" w:rsidR="001E66E6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62033A80" w14:textId="55B34712" w:rsidR="001E66E6" w:rsidRPr="008B3DA1" w:rsidRDefault="001E66E6" w:rsidP="001E66E6">
      <w:pPr>
        <w:pStyle w:val="Akapitzlist"/>
        <w:autoSpaceDE w:val="0"/>
        <w:autoSpaceDN w:val="0"/>
        <w:ind w:left="426"/>
        <w:jc w:val="both"/>
        <w:rPr>
          <w:rFonts w:ascii="Bahnschrift SemiBold" w:eastAsia="Calibri" w:hAnsi="Bahnschrift SemiBold" w:cs="Times New Roman"/>
          <w:shd w:val="clear" w:color="auto" w:fill="FFFFFF"/>
        </w:rPr>
      </w:pPr>
      <w:r w:rsidRPr="00751782">
        <w:rPr>
          <w:rFonts w:ascii="Bahnschrift SemiBold" w:eastAsia="Calibri" w:hAnsi="Bahnschrift SemiBold" w:cs="Times New Roman"/>
          <w:shd w:val="clear" w:color="auto" w:fill="FFFFFF"/>
        </w:rPr>
        <w:t xml:space="preserve">Odpowiedź: </w:t>
      </w:r>
      <w:r w:rsidR="00214691" w:rsidRPr="00751782">
        <w:rPr>
          <w:rFonts w:ascii="Bahnschrift SemiBold" w:eastAsia="Calibri" w:hAnsi="Bahnschrift SemiBold" w:cs="Times New Roman"/>
          <w:shd w:val="clear" w:color="auto" w:fill="FFFFFF"/>
        </w:rPr>
        <w:t>Zamawiający dysponuje aktualnymi uzgodnieniami i zatwierdzeniami.</w:t>
      </w:r>
    </w:p>
    <w:p w14:paraId="0AFB061D" w14:textId="77777777" w:rsidR="001E66E6" w:rsidRPr="00AA4570" w:rsidRDefault="001E66E6" w:rsidP="001E66E6">
      <w:pPr>
        <w:pStyle w:val="Akapitzlist"/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</w:pPr>
    </w:p>
    <w:p w14:paraId="13E17109" w14:textId="5CA44D61" w:rsidR="00AA4C57" w:rsidRPr="00AA4570" w:rsidRDefault="00AA4C57" w:rsidP="006557B7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A4570">
        <w:rPr>
          <w:rFonts w:ascii="Times New Roman" w:eastAsia="Calibri" w:hAnsi="Times New Roman" w:cs="Times New Roman"/>
          <w:sz w:val="22"/>
          <w:szCs w:val="22"/>
        </w:rPr>
        <w:t>Dotyczy Remont drogi powiatowej nr 1366C Szembruk – Szembruk stacja kolejowa od km 0+000 do km 1+696</w:t>
      </w:r>
    </w:p>
    <w:p w14:paraId="4ABA2E20" w14:textId="1BF05592" w:rsidR="00AA4C57" w:rsidRDefault="00AA4C57" w:rsidP="00AA4C57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>W dokumentacji przetargowej stwierdziliśmy niespójność w zakresie uziarnienia dla projektowanej mieszanki na warstwę podbudowy na odcinku nowej jezdni dla kategorii ruchu KR 3. W opisie techniczny wskazano do zastosowania mieszankę AC 16P natomiast na przekrojach normalnych wskazano AC 22 P. Prosimy o wyjaśnienie i doprecyzowanie rodzaju mieszanki mineralno-asfaltowej na warstwę podbudowy dla kategorii ruchu KR 3.</w:t>
      </w:r>
    </w:p>
    <w:p w14:paraId="124072D5" w14:textId="77777777" w:rsidR="00496E48" w:rsidRDefault="00496E48" w:rsidP="00496E48">
      <w:pPr>
        <w:spacing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6E0F919C" w14:textId="48A7E957" w:rsidR="00496E48" w:rsidRPr="008B3DA1" w:rsidRDefault="00496E48" w:rsidP="00496E48">
      <w:pPr>
        <w:spacing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496EB2" w:rsidRPr="008B3DA1">
        <w:rPr>
          <w:rFonts w:ascii="Bahnschrift SemiBold" w:eastAsia="Times New Roman" w:hAnsi="Bahnschrift SemiBold" w:cs="Times New Roman"/>
        </w:rPr>
        <w:t>N</w:t>
      </w:r>
      <w:r w:rsidR="00DF605C" w:rsidRPr="008B3DA1">
        <w:rPr>
          <w:rFonts w:ascii="Bahnschrift SemiBold" w:eastAsia="Times New Roman" w:hAnsi="Bahnschrift SemiBold" w:cs="Times New Roman"/>
        </w:rPr>
        <w:t>a warstwę podbudowy zastosować mieszankę AC16W</w:t>
      </w:r>
      <w:r w:rsidR="00496EB2" w:rsidRPr="008B3DA1">
        <w:rPr>
          <w:rFonts w:ascii="Bahnschrift SemiBold" w:eastAsia="Times New Roman" w:hAnsi="Bahnschrift SemiBold" w:cs="Times New Roman"/>
        </w:rPr>
        <w:t>.</w:t>
      </w:r>
    </w:p>
    <w:p w14:paraId="1636A510" w14:textId="77777777" w:rsidR="00496E48" w:rsidRPr="00AA4C57" w:rsidRDefault="00496E48" w:rsidP="00496E48">
      <w:pPr>
        <w:spacing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638862E1" w14:textId="2AA14E12" w:rsidR="00AA4C57" w:rsidRDefault="00AA4C57" w:rsidP="00AA4C57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 xml:space="preserve">W dokumentacji przetargowej stwierdziliśmy brak SST dla projektowanej mieszanki mineralno-asfaltowej na warstwę podbudowy dla kategorii ruchu KR 3. Prosimy o potwierdzenie, że mieszankę mineralno-asfaltową na warstwę podbudowy dla kategorii ruchu KR 3 należy zaprojektować zgodnie z obowiązującymi wytycznymi technicznymi WT-1, WT-2 2014. </w:t>
      </w:r>
    </w:p>
    <w:p w14:paraId="1274D5E5" w14:textId="77777777" w:rsidR="00496E48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093CDA84" w14:textId="55C33D2C" w:rsidR="00496E48" w:rsidRPr="008B3DA1" w:rsidRDefault="00496E48" w:rsidP="00496E48">
      <w:pPr>
        <w:spacing w:after="160"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496EB2" w:rsidRPr="008B3DA1">
        <w:rPr>
          <w:rFonts w:ascii="Bahnschrift SemiBold" w:eastAsia="Times New Roman" w:hAnsi="Bahnschrift SemiBold" w:cs="Times New Roman"/>
        </w:rPr>
        <w:t>P</w:t>
      </w:r>
      <w:r w:rsidR="00DF605C" w:rsidRPr="008B3DA1">
        <w:rPr>
          <w:rFonts w:ascii="Bahnschrift SemiBold" w:eastAsia="Times New Roman" w:hAnsi="Bahnschrift SemiBold" w:cs="Times New Roman"/>
        </w:rPr>
        <w:t>otwierdzam</w:t>
      </w:r>
      <w:r w:rsidR="00496EB2" w:rsidRPr="008B3DA1">
        <w:rPr>
          <w:rFonts w:ascii="Bahnschrift SemiBold" w:eastAsia="Times New Roman" w:hAnsi="Bahnschrift SemiBold" w:cs="Times New Roman"/>
        </w:rPr>
        <w:t>y.</w:t>
      </w:r>
    </w:p>
    <w:p w14:paraId="128C6FD8" w14:textId="77777777" w:rsidR="00496E48" w:rsidRPr="00AA4C57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0246491A" w14:textId="0D2F254D" w:rsidR="00AA4C57" w:rsidRDefault="00AA4C57" w:rsidP="00AA4C57">
      <w:pPr>
        <w:numPr>
          <w:ilvl w:val="0"/>
          <w:numId w:val="19"/>
        </w:numPr>
        <w:autoSpaceDE w:val="0"/>
        <w:autoSpaceDN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>Dotyczy D.05.03.05b W SST w pkt. 1.3 wskazano do zaprojektowania mieszankę mineralno-asfaltową na warstwę wiążącą/wyrównawczą z AC 11 W dla kategorii ruchu KR 3 przy użyciu asfaltu 50/70. Prosimy o wyrażenie zgody na zmianę i możliwość zastosowanie do projektowanej mieszanki na warstwę wiążącą/wyrównawczą z AC 11 W dla kategorii ruchu KR 3 asfaltu drogowego 35/50. Proponowana zmiana jest zgodna z wymaganiami technicznymi WT-2 2014 przywołanymi w SST w pkt. 10.3, pozwoli również zwiększyć odporność mm-a na deformacje trwałe, a w konsekwencji wydłużyć okres eksploatacji nawierzchni.</w:t>
      </w:r>
    </w:p>
    <w:p w14:paraId="21533156" w14:textId="77777777" w:rsidR="00496E48" w:rsidRDefault="00496E48" w:rsidP="00496E48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26A4FBB7" w14:textId="460D2DE3" w:rsidR="00DF605C" w:rsidRPr="008B3DA1" w:rsidRDefault="00496E48" w:rsidP="00DF605C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496EB2" w:rsidRPr="008B3DA1">
        <w:rPr>
          <w:rFonts w:ascii="Bahnschrift SemiBold" w:eastAsia="Times New Roman" w:hAnsi="Bahnschrift SemiBold" w:cs="Times New Roman"/>
        </w:rPr>
        <w:t>D</w:t>
      </w:r>
      <w:r w:rsidR="00DF605C" w:rsidRPr="008B3DA1">
        <w:rPr>
          <w:rFonts w:ascii="Bahnschrift SemiBold" w:eastAsia="Times New Roman" w:hAnsi="Bahnschrift SemiBold" w:cs="Times New Roman"/>
        </w:rPr>
        <w:t>o projektowanej mieszanki na warstwę wiążącą/wyrównawczą z AC 16W dla kategorii ruchu KR 3 można zastosować asfalt drogowy 35/50</w:t>
      </w:r>
      <w:r w:rsidR="00496EB2" w:rsidRPr="008B3DA1">
        <w:rPr>
          <w:rFonts w:ascii="Bahnschrift SemiBold" w:eastAsia="Times New Roman" w:hAnsi="Bahnschrift SemiBold" w:cs="Times New Roman"/>
        </w:rPr>
        <w:t>.</w:t>
      </w:r>
    </w:p>
    <w:p w14:paraId="7FCD7563" w14:textId="77777777" w:rsidR="00DF605C" w:rsidRPr="00AA4C57" w:rsidRDefault="00DF605C" w:rsidP="00DF605C">
      <w:pPr>
        <w:autoSpaceDE w:val="0"/>
        <w:autoSpaceDN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D6F2B7B" w14:textId="34A9F023" w:rsidR="00AA4C57" w:rsidRDefault="00AA4C57" w:rsidP="00AA4C57">
      <w:pPr>
        <w:numPr>
          <w:ilvl w:val="0"/>
          <w:numId w:val="19"/>
        </w:numPr>
        <w:autoSpaceDE w:val="0"/>
        <w:autoSpaceDN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>Dotyczy D.05.03.05b W SST w pkt 2.4 dla projektowanej mieszanki na warstwę wiążącą/wyrównawczą z AC 11 W dla kategorii ruchu KR 3 nie przedstawiono wymagań dla kruszywa niełamanego drobnego. Zgodnie wymaganiami technicznymi WT-1 materiał ten można stosować do mm-a do warstwy wiążącej/wyrównawczej dla kategorii ruchu KR1-7. Zastosowanie materiału w postaci kruszywa drobnego niełamanego do projektowanej mieszanki z AC 11 W nie pogorszy właściwości mm-a jakie wymagane są dla końcowego wyrobu. Prosimy o uzupełnienie treści SST o wymagania dla kruszywa niełamanego drobnego lub potwierdzenie, że do projektowanej mieszanki na warstwę wiążącą można stosować materiały zgodne z aktualnymi wytycznymi WT-1 2014.</w:t>
      </w:r>
    </w:p>
    <w:p w14:paraId="766E3572" w14:textId="05BAEB75" w:rsidR="00496E48" w:rsidRPr="008B3DA1" w:rsidRDefault="00496E48" w:rsidP="00496E48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lastRenderedPageBreak/>
        <w:t xml:space="preserve">Odpowiedź: </w:t>
      </w:r>
      <w:r w:rsidR="00DF605C" w:rsidRPr="008B3DA1">
        <w:rPr>
          <w:rFonts w:ascii="Bahnschrift SemiBold" w:eastAsia="Times New Roman" w:hAnsi="Bahnschrift SemiBold" w:cs="Times New Roman"/>
        </w:rPr>
        <w:t>Zastosować mieszankę AC16W. Do projektowanej mieszanki na warstwę wiążącą można stosować materiały zgodne z aktualnymi wytycznymi WT-1 2014</w:t>
      </w:r>
      <w:r w:rsidR="008B3DA1">
        <w:rPr>
          <w:rFonts w:ascii="Bahnschrift SemiBold" w:eastAsia="Times New Roman" w:hAnsi="Bahnschrift SemiBold" w:cs="Times New Roman"/>
        </w:rPr>
        <w:t>.</w:t>
      </w:r>
    </w:p>
    <w:p w14:paraId="3A802742" w14:textId="77777777" w:rsidR="00496E48" w:rsidRPr="00AA4C57" w:rsidRDefault="00496E48" w:rsidP="00496E48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0CE40101" w14:textId="04E44B39" w:rsidR="00AA4C57" w:rsidRDefault="00AA4C57" w:rsidP="00AA4C57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 xml:space="preserve">Dotyczy D.05.03.05b Treść SST dla projektowanej mieszanki </w:t>
      </w:r>
      <w:proofErr w:type="spellStart"/>
      <w:r w:rsidRPr="00AA4C57">
        <w:rPr>
          <w:rFonts w:ascii="Times New Roman" w:eastAsia="Times New Roman" w:hAnsi="Times New Roman" w:cs="Times New Roman"/>
        </w:rPr>
        <w:t>mineralno</w:t>
      </w:r>
      <w:proofErr w:type="spellEnd"/>
      <w:r w:rsidRPr="00AA4C57">
        <w:rPr>
          <w:rFonts w:ascii="Times New Roman" w:eastAsia="Times New Roman" w:hAnsi="Times New Roman" w:cs="Times New Roman"/>
        </w:rPr>
        <w:t xml:space="preserve"> – asfaltowe na warstwę wiążącą/wyrównawczą jest niespójna w zakresie uziarnienia, kategorii ruchu i wymaganych właściwości. Prosimy o ujednolicenie treści SST, bądź potwierdzenie, że na przedmiotowym zadaniu należy zastosować mieszankę mineralno-asfaltową na warstwę wiążącą/wyrównawczą z AC 11 W dla kategorii ruchu KR3, jak wskazano w opisie technicznym i zaprojektowaną zgodnie z obowiązującymi wymaganiami WT-1, WT-2 2014.</w:t>
      </w:r>
    </w:p>
    <w:p w14:paraId="37F0F0AF" w14:textId="77777777" w:rsidR="00496E48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45266FB2" w14:textId="508DBD22" w:rsidR="00496E48" w:rsidRPr="008B3DA1" w:rsidRDefault="00496E48" w:rsidP="00496E48">
      <w:pPr>
        <w:spacing w:after="160"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DF605C" w:rsidRPr="008B3DA1">
        <w:rPr>
          <w:rFonts w:ascii="Bahnschrift SemiBold" w:eastAsia="Times New Roman" w:hAnsi="Bahnschrift SemiBold" w:cs="Times New Roman"/>
        </w:rPr>
        <w:t>W przedmiotowym zadaniu należy zastosować mieszankę mineralno-asfaltową na warstwę wiążącą/wyrównawczą z AC 16 W dla kategorii ruchu KR3, zaprojektowaną zgodnie z obowiązującymi wymaganiami WT-1, WT-2 2014</w:t>
      </w:r>
      <w:r w:rsidR="008B3DA1">
        <w:rPr>
          <w:rFonts w:ascii="Bahnschrift SemiBold" w:eastAsia="Times New Roman" w:hAnsi="Bahnschrift SemiBold" w:cs="Times New Roman"/>
        </w:rPr>
        <w:t>.</w:t>
      </w:r>
    </w:p>
    <w:p w14:paraId="7736E7F9" w14:textId="77777777" w:rsidR="00496E48" w:rsidRPr="00AA4C57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22073C63" w14:textId="15354063" w:rsidR="00AA4C57" w:rsidRDefault="00AA4C57" w:rsidP="00AA4C57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>Dotyczy D.05.03.27 W SSTWIORB w pkt. 5.2 dla projektowanej mieszanki SMA JENA 16 przedstawiono uziarnienie i wymagania, które nie występują w żadnych opracowaniach technicznych, co nie daje pewności w zakresie możliwości zaprojektowania takiej mieszanki. W związku z tym prosimy o wyrażenie zgody na zmianę i możliwość projektowania mieszanki SMA JENA 16 zgodnie z zapisami poradnika „Nawierzchnie jednowarstwowe z SMA 16 JENA” z 2019 r. bez konieczności spełnienia warunku zawartości wolnej przestrzeni w mieszance mineralnej VMAmin16, który jest nie możliwy do osiągnięcia.</w:t>
      </w:r>
    </w:p>
    <w:p w14:paraId="21327A0E" w14:textId="77777777" w:rsidR="00496E48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36F3C3C0" w14:textId="318461D1" w:rsidR="00496E48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DF605C" w:rsidRPr="008B3DA1">
        <w:rPr>
          <w:rFonts w:ascii="Bahnschrift SemiBold" w:eastAsia="Times New Roman" w:hAnsi="Bahnschrift SemiBold" w:cs="Times New Roman"/>
        </w:rPr>
        <w:t>Wyrażam zgodę na zmianę i możliwość projektowania mieszanki SMA JENA 16 zgodnie z zapisami poradnika „Nawierzchnie jednowarstwowe z SMA 16 JENA” z 2019 r</w:t>
      </w:r>
      <w:r w:rsidR="00DF605C" w:rsidRPr="00DF605C">
        <w:rPr>
          <w:rFonts w:ascii="Times New Roman" w:eastAsia="Times New Roman" w:hAnsi="Times New Roman" w:cs="Times New Roman"/>
        </w:rPr>
        <w:t>.</w:t>
      </w:r>
    </w:p>
    <w:p w14:paraId="6FD6D56F" w14:textId="77777777" w:rsidR="00496E48" w:rsidRPr="00AA4C57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0AA45E36" w14:textId="68429C20" w:rsidR="00AA4C57" w:rsidRDefault="00AA4C57" w:rsidP="00AA4C57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>Dotyczy D.05.03.27 W SST w pkt. 2.3 dla projektowanej mieszanki mineralno-asfaltowej z SMA 16 JENA podano wymaganie właściwości zawartości pyłu według PN-EN 933-1 dla kruszywa łamanego drobnego niezgodne z obowiązującym dokumentem technicznym WT-1 2014. Prosimy o dostosowanie zapisów SST dla kruszywa łamanego drobnego w zakresie właściwości zawartości pyłu na zgodne z WT-1 2014 lub potwierdzenie, że zawartość pyłu dla kruszywa drobnego łamanego według PN-EN 933-1 ka ma być nie wyższa niż f16.</w:t>
      </w:r>
    </w:p>
    <w:p w14:paraId="7E755559" w14:textId="77777777" w:rsidR="00496E48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5E6C580E" w14:textId="015DC5B6" w:rsidR="00496E48" w:rsidRPr="008B3DA1" w:rsidRDefault="00496E48" w:rsidP="00496E48">
      <w:pPr>
        <w:spacing w:after="160"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DF605C" w:rsidRPr="008B3DA1">
        <w:rPr>
          <w:rFonts w:ascii="Bahnschrift SemiBold" w:eastAsia="Times New Roman" w:hAnsi="Bahnschrift SemiBold" w:cs="Times New Roman"/>
        </w:rPr>
        <w:t>Potwierdzam, że zawartość pyłu dla kruszywa drobnego łamanego według PN-EN 933-1 ka ma być nie wyższa niż f16.</w:t>
      </w:r>
    </w:p>
    <w:p w14:paraId="5EBEF297" w14:textId="74DBF11E" w:rsidR="00AA4C57" w:rsidRPr="006557B7" w:rsidRDefault="00AA4C57" w:rsidP="006557B7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6557B7">
        <w:rPr>
          <w:rFonts w:ascii="Times New Roman" w:eastAsia="Calibri" w:hAnsi="Times New Roman" w:cs="Times New Roman"/>
        </w:rPr>
        <w:t>Dotyczy Remont drogi powiatowej nr 1399C Marusza – Skarszewy – Turznice od km 0+000 do km 0+730 i od km 0+950 do km 1+730</w:t>
      </w:r>
    </w:p>
    <w:p w14:paraId="2826D688" w14:textId="47068DD2" w:rsidR="00AA4C57" w:rsidRDefault="00AA4C57" w:rsidP="006557B7">
      <w:pPr>
        <w:numPr>
          <w:ilvl w:val="0"/>
          <w:numId w:val="20"/>
        </w:num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 xml:space="preserve">W dokumentacji przetargowej stwierdziliśmy brak SST dla projektowanej mieszanki mineralno-asfaltowej na warstwę podbudowy z AC 22 P dla kategorii ruchu KR 3. Prosimy o potwierdzenie, że mieszankę mineralno-asfaltową na warstwę podbudowy z </w:t>
      </w:r>
      <w:r w:rsidRPr="00AA4C57">
        <w:rPr>
          <w:rFonts w:ascii="Times New Roman" w:eastAsia="Times New Roman" w:hAnsi="Times New Roman" w:cs="Times New Roman"/>
        </w:rPr>
        <w:lastRenderedPageBreak/>
        <w:t xml:space="preserve">AC 22 P dla kategorii ruchu KR 3 należy zaprojektować zgodnie z obowiązującymi wytycznymi technicznymi WT-1, WT-2 2014. </w:t>
      </w:r>
    </w:p>
    <w:p w14:paraId="326E27E6" w14:textId="77777777" w:rsidR="00496E48" w:rsidRDefault="00496E48" w:rsidP="006557B7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617B9624" w14:textId="510E0608" w:rsidR="006557B7" w:rsidRPr="008B3DA1" w:rsidRDefault="006557B7" w:rsidP="006557B7">
      <w:pPr>
        <w:spacing w:after="160"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DF605C" w:rsidRPr="008B3DA1">
        <w:rPr>
          <w:rFonts w:ascii="Bahnschrift SemiBold" w:eastAsia="Times New Roman" w:hAnsi="Bahnschrift SemiBold" w:cs="Times New Roman"/>
        </w:rPr>
        <w:t>Zastosować mieszankę AC16W na warstwę podbudowy.</w:t>
      </w:r>
    </w:p>
    <w:p w14:paraId="2C86B5C4" w14:textId="77777777" w:rsidR="00496E48" w:rsidRPr="00AA4C57" w:rsidRDefault="00496E48" w:rsidP="006557B7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7500F51F" w14:textId="00A699EF" w:rsidR="00AA4C57" w:rsidRDefault="00AA4C57" w:rsidP="00AA4C57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>Dotyczy D.05.03.05a SST dla projektowanej mieszanki mineralno-asfaltowej na warstwę ścieralna z AC 11 S dla kategorii ruchu KR 3 opracowano w oparciu o nieaktualne wymagania techniczne WT-1, WT-2 2010. Przywołane dokumenty techniczne zostały zaktualizowane i zastąpione wymaganiami WT-1, WT-2 2014. Prosimy o wyrażenie zgody na zmianę wymagań i możliwość projektowania mieszanki mineralno-asfaltowej na warstwę ścieralną z AC 11 S dla kategorii ruchu KR 3 w oparciu o obowiązujące dokumenty techniczne WT-1, WT-2 2014. (Zarządzenie nr 46 i 54 Generalnego Dyrektora Dróg Krajowych i Autostrad z 2014 roku).</w:t>
      </w:r>
    </w:p>
    <w:p w14:paraId="03219CD2" w14:textId="77777777" w:rsidR="00496E48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126C290A" w14:textId="0263FDD8" w:rsidR="00496E48" w:rsidRPr="008B3DA1" w:rsidRDefault="00496E48" w:rsidP="00496E48">
      <w:pPr>
        <w:spacing w:after="160"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bookmarkStart w:id="1" w:name="_Hlk131422502"/>
      <w:r w:rsidR="00DF605C" w:rsidRPr="00751782">
        <w:rPr>
          <w:rFonts w:ascii="Bahnschrift SemiBold" w:eastAsia="Times New Roman" w:hAnsi="Bahnschrift SemiBold" w:cs="Times New Roman"/>
        </w:rPr>
        <w:t>Wyrażam zgodę na zmianę wymagań i możliwość projektowania mieszanki mineralno-asfaltowej na warstwę ścieralną z AC 11 S dla kategorii</w:t>
      </w:r>
      <w:r w:rsidR="00DF605C" w:rsidRPr="008B3DA1">
        <w:rPr>
          <w:rFonts w:ascii="Bahnschrift SemiBold" w:eastAsia="Times New Roman" w:hAnsi="Bahnschrift SemiBold" w:cs="Times New Roman"/>
        </w:rPr>
        <w:t xml:space="preserve"> ruchu KR 3 w oparciu o obowiązujące dokumenty techniczne WT-1, WT-2 2014</w:t>
      </w:r>
      <w:bookmarkEnd w:id="1"/>
      <w:r w:rsidR="00DF605C" w:rsidRPr="008B3DA1">
        <w:rPr>
          <w:rFonts w:ascii="Bahnschrift SemiBold" w:eastAsia="Times New Roman" w:hAnsi="Bahnschrift SemiBold" w:cs="Times New Roman"/>
        </w:rPr>
        <w:t>.</w:t>
      </w:r>
    </w:p>
    <w:p w14:paraId="2FB986C4" w14:textId="77777777" w:rsidR="00496E48" w:rsidRPr="00AA4C57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40C89EAC" w14:textId="3B89C93B" w:rsidR="00AA4C57" w:rsidRDefault="00AA4C57" w:rsidP="00AA4C57">
      <w:pPr>
        <w:numPr>
          <w:ilvl w:val="0"/>
          <w:numId w:val="20"/>
        </w:numPr>
        <w:autoSpaceDE w:val="0"/>
        <w:autoSpaceDN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>Dotyczy D.05.03.05b W SST w pkt. 1.3 wskazano do zaprojektowania mieszankę mineralno-asfaltową na warstwę wiążącą z AC 16 W i wyrównawczą (profilową) z AC 11 W dla kategorii ruchu KR 3 przy użyciu asfaltu 50/70. Prosimy o wyrażenie zgody na zmianę i możliwość zastosowanie do projektowanej mieszanki na warstwę wiążącą z AC 16 W i wyrównawczej (profilowej) z AC 11 W dla kategorii ruchu KR 3 asfaltu drogowego 35/50. Proponowana zmiana jest zgodna z wymaganiami technicznymi WT-2 2014 przywołanymi w SST w pkt. 10.3, pozwoli również zwiększyć odporność mm-a na deformacje trwałe, a w konsekwencji wydłużyć okres eksploatacji nawierzchni.</w:t>
      </w:r>
    </w:p>
    <w:p w14:paraId="1D7C56C9" w14:textId="77777777" w:rsidR="00496E48" w:rsidRDefault="00496E48" w:rsidP="00496E48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2FF9A4F8" w14:textId="119453EA" w:rsidR="00496E48" w:rsidRPr="008B3DA1" w:rsidRDefault="00496E48" w:rsidP="00496E48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DF605C" w:rsidRPr="008B3DA1">
        <w:rPr>
          <w:rFonts w:ascii="Bahnschrift SemiBold" w:eastAsia="Times New Roman" w:hAnsi="Bahnschrift SemiBold" w:cs="Times New Roman"/>
        </w:rPr>
        <w:t>Na warstwę wiążącą/wyrównawczą zastosować mieszankę AC 16W dla kategorii ruchu KR 3 i można zastosować asfalt drogowy 35/50.</w:t>
      </w:r>
    </w:p>
    <w:p w14:paraId="295C3832" w14:textId="77777777" w:rsidR="00496E48" w:rsidRPr="00AA4C57" w:rsidRDefault="00496E48" w:rsidP="00496E48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6B7C026D" w14:textId="6E585E35" w:rsidR="00AA4C57" w:rsidRDefault="00AA4C57" w:rsidP="00AA4C57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 xml:space="preserve">Dotyczy D.05.03.05b Treść SST dla projektowanych mieszanek </w:t>
      </w:r>
      <w:proofErr w:type="spellStart"/>
      <w:r w:rsidRPr="00AA4C57">
        <w:rPr>
          <w:rFonts w:ascii="Times New Roman" w:eastAsia="Times New Roman" w:hAnsi="Times New Roman" w:cs="Times New Roman"/>
        </w:rPr>
        <w:t>mineralno</w:t>
      </w:r>
      <w:proofErr w:type="spellEnd"/>
      <w:r w:rsidRPr="00AA4C57">
        <w:rPr>
          <w:rFonts w:ascii="Times New Roman" w:eastAsia="Times New Roman" w:hAnsi="Times New Roman" w:cs="Times New Roman"/>
        </w:rPr>
        <w:t xml:space="preserve"> – asfaltowych na warstwę wiążącą i wyrównawczą (profilową) jest niespójna w zakresie uziarnienia, kategorii ruchu i wymaganych właściwości. Prosimy o ujednolicenie treści SST, bądź potwierdzenie, że na przedmiotowym zadaniu należy zastosować mieszanki mineralno-asfaltowe na warstwę wiążącą z AC 16 W i wyrównawczą (profilową) z AC 11 W dla kategorii ruchu KR 3, jak wskazano w opisie technicznym i zaprojektowaną zgodnie z obowiązującymi wymaganiami WT-1, WT-2 2014.</w:t>
      </w:r>
    </w:p>
    <w:p w14:paraId="720B9D64" w14:textId="77777777" w:rsidR="00496E48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4F2308D8" w14:textId="5376D702" w:rsidR="00496E48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DF605C" w:rsidRPr="008B3DA1">
        <w:rPr>
          <w:rFonts w:ascii="Bahnschrift SemiBold" w:eastAsia="Times New Roman" w:hAnsi="Bahnschrift SemiBold" w:cs="Times New Roman"/>
        </w:rPr>
        <w:t>Na warstwę wiążącą/wyrównawczą zastosować mieszankę AC 16W dla kategorii ruchu KR 3 zaprojektowaną zgodnie z obowiązującymi wymaganiami WT-1, WT-2 2014</w:t>
      </w:r>
      <w:r w:rsidR="00DF605C" w:rsidRPr="00DF605C">
        <w:rPr>
          <w:rFonts w:ascii="Times New Roman" w:eastAsia="Times New Roman" w:hAnsi="Times New Roman" w:cs="Times New Roman"/>
        </w:rPr>
        <w:t>.</w:t>
      </w:r>
    </w:p>
    <w:p w14:paraId="492A971C" w14:textId="77777777" w:rsidR="00496E48" w:rsidRPr="00AA4C57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0F75F68D" w14:textId="71F258F4" w:rsidR="00AA4C57" w:rsidRDefault="00AA4C57" w:rsidP="00AA4C57">
      <w:pPr>
        <w:numPr>
          <w:ilvl w:val="0"/>
          <w:numId w:val="20"/>
        </w:numPr>
        <w:autoSpaceDE w:val="0"/>
        <w:autoSpaceDN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 xml:space="preserve">Dotyczy D.05.03.05b W SST w pkt 2.4 dla projektowanych mieszanek na warstwę wiążącą z AC 16 W i wyrównawczą (profilową) z AC 11 W dla kategorii ruchu KR 3 </w:t>
      </w:r>
      <w:r w:rsidRPr="00AA4C57">
        <w:rPr>
          <w:rFonts w:ascii="Times New Roman" w:eastAsia="Times New Roman" w:hAnsi="Times New Roman" w:cs="Times New Roman"/>
        </w:rPr>
        <w:lastRenderedPageBreak/>
        <w:t>nie przedstawiono wymagań dla kruszywa niełamanego drobnego. Zgodnie wymaganiami technicznymi WT-1 materiał ten można stosować do mm-a do warstwy wiążącej/wyrównawczej dla kategorii ruchu KR1-7. Zastosowanie materiału w postaci kruszywa drobnego niełamanego do projektowanej mieszanki na warstwę wiążącą z AC 16 W i wyrównawczą (profilową) z AC 11 W nie pogorszy właściwości mm-a jakie wymagane są dla końcowego wyrobu. Prosimy o uzupełnienie treści SST o wymagania dla kruszywa niełamanego drobnego lub potwierdzenie, że do projektowanych mieszanek na warstwę wiążącą i wyrównawczą można stosować materiały zgodne z aktualnymi wytycznymi WT-1 2014.</w:t>
      </w:r>
    </w:p>
    <w:p w14:paraId="5ADDD99F" w14:textId="77777777" w:rsidR="00496E48" w:rsidRDefault="00496E48" w:rsidP="00496E48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794B77AE" w14:textId="29DCD31C" w:rsidR="00496E48" w:rsidRPr="008B3DA1" w:rsidRDefault="00496E48" w:rsidP="00496E48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DF605C" w:rsidRPr="008B3DA1">
        <w:rPr>
          <w:rFonts w:ascii="Bahnschrift SemiBold" w:eastAsia="Times New Roman" w:hAnsi="Bahnschrift SemiBold" w:cs="Times New Roman"/>
        </w:rPr>
        <w:t>Na warstwę wiążącą/wyrównawczą zastosować mieszankę AC 16W dla kategorii ruchu KR 3 zaprojektowaną zgodnie z obowiązującymi wymaganiami WT-1, WT-2 2014.</w:t>
      </w:r>
    </w:p>
    <w:p w14:paraId="3B8048E1" w14:textId="55F6BF90" w:rsidR="00AA4C57" w:rsidRPr="006557B7" w:rsidRDefault="00AA4C57" w:rsidP="006557B7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6557B7">
        <w:rPr>
          <w:rFonts w:ascii="Times New Roman" w:eastAsia="Calibri" w:hAnsi="Times New Roman" w:cs="Times New Roman"/>
        </w:rPr>
        <w:t>Dotyczy Remont drogi powiatowej nr 1402C Mełno – Boguszewo – Linowo od km 4+000 do km 4+350 i od km 4+390 do km 4+610</w:t>
      </w:r>
    </w:p>
    <w:p w14:paraId="4378A86B" w14:textId="0BF282AE" w:rsidR="00AA4C57" w:rsidRDefault="00AA4C57" w:rsidP="00AA4C57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>Dotyczy D.05.03.05a SST dla projektowanej mieszanki mineralno-asfaltowej na warstwę ścieralna z AC 11 S dla kategorii ruchu KR 3 opracowano w oparciu o nieaktualne wymagania techniczne WT-1, WT-2 2010. Przywołane dokumenty techniczne zostały zaktualizowane i zastąpione wymaganiami WT-1, WT-2 2014. Prosimy o wyrażenie zgody na zmianę wymagań i możliwość projektowania mieszanki mineralno-asfaltowej na warstwę ścieralną z AC 11 S dla kategorii ruchu KR 3 w oparciu o obowiązujące dokumenty techniczne WT-1, WT-2 2014. (Zarządzenie nr 46 i 54 Generalnego Dyrektora Dróg Krajowych i Autostrad z 2014 roku).</w:t>
      </w:r>
    </w:p>
    <w:p w14:paraId="4A5724CE" w14:textId="77777777" w:rsidR="00496E48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718BFF7C" w14:textId="7908D178" w:rsidR="00496E48" w:rsidRPr="008B3DA1" w:rsidRDefault="00496E48" w:rsidP="00496E48">
      <w:pPr>
        <w:spacing w:after="160"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7A747F" w:rsidRPr="00751782">
        <w:rPr>
          <w:rFonts w:ascii="Bahnschrift SemiBold" w:eastAsia="Times New Roman" w:hAnsi="Bahnschrift SemiBold" w:cs="Times New Roman"/>
        </w:rPr>
        <w:t>Wyrażam zgodę na zmianę wymagań i możliwość projektowania mieszanki mineralno-asfaltowej na warstwę ścieralną z AC 11 S dla kategorii</w:t>
      </w:r>
      <w:r w:rsidR="007A747F" w:rsidRPr="008B3DA1">
        <w:rPr>
          <w:rFonts w:ascii="Bahnschrift SemiBold" w:eastAsia="Times New Roman" w:hAnsi="Bahnschrift SemiBold" w:cs="Times New Roman"/>
        </w:rPr>
        <w:t xml:space="preserve"> ruchu KR 3 w oparciu o obowiązujące dokumenty techniczne WT-1, WT-2 2014</w:t>
      </w:r>
      <w:r w:rsidR="00DF605C" w:rsidRPr="008B3DA1">
        <w:rPr>
          <w:rFonts w:ascii="Bahnschrift SemiBold" w:eastAsia="Times New Roman" w:hAnsi="Bahnschrift SemiBold" w:cs="Times New Roman"/>
        </w:rPr>
        <w:t>.</w:t>
      </w:r>
    </w:p>
    <w:p w14:paraId="057669D1" w14:textId="77777777" w:rsidR="00496E48" w:rsidRPr="00AA4C57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06E1F20F" w14:textId="7DA3B450" w:rsidR="00AA4C57" w:rsidRDefault="00AA4C57" w:rsidP="00AA4C57">
      <w:pPr>
        <w:numPr>
          <w:ilvl w:val="0"/>
          <w:numId w:val="21"/>
        </w:numPr>
        <w:autoSpaceDE w:val="0"/>
        <w:autoSpaceDN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>Dotyczy D.05.03.05b W SST w pkt. 1.3 wskazano do zaprojektowania mieszankę mineralno-asfaltową na warstwę wiążącą z AC 16 W i wyrównawczą (profilową) z AC 11 W dla kategorii ruchu KR 3 przy użyciu asfaltu 50/70. Prosimy o wyrażenie zgody na zmianę i możliwość zastosowanie do projektowanej mieszanki na warstwę wiążącą z AC 16 W i wyrównawczej (profilowej) z AC 11 W dla kategorii ruchu KR 3 asfaltu drogowego 35/50. Proponowana zmiana jest zgodna z wymaganiami technicznymi WT-2 2014 przywołanymi w SST w pkt. 10.3, pozwoli również zwiększyć odporność mm-a na deformacje trwałe, a w konsekwencji wydłużyć okres eksploatacji nawierzchni.</w:t>
      </w:r>
    </w:p>
    <w:p w14:paraId="07B6B641" w14:textId="77777777" w:rsidR="00496E48" w:rsidRDefault="00496E48" w:rsidP="00496E48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0C4960BE" w14:textId="015687D0" w:rsidR="00496E48" w:rsidRPr="008B3DA1" w:rsidRDefault="00496E48" w:rsidP="00496E48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DF605C" w:rsidRPr="008B3DA1">
        <w:rPr>
          <w:rFonts w:ascii="Bahnschrift SemiBold" w:eastAsia="Times New Roman" w:hAnsi="Bahnschrift SemiBold" w:cs="Times New Roman"/>
        </w:rPr>
        <w:t>Na warstwę wiążącą/wyrównawczą zastosować mieszankę AC 16W dla kategorii ruchu KR 3 zaprojektowaną zgodnie z obowiązującymi wymaganiami WT-1, WT-2 2014.</w:t>
      </w:r>
    </w:p>
    <w:p w14:paraId="0F9A96FC" w14:textId="77777777" w:rsidR="00496E48" w:rsidRPr="00AA4C57" w:rsidRDefault="00496E48" w:rsidP="00496E48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250FCD1E" w14:textId="004C96A4" w:rsidR="00AA4C57" w:rsidRDefault="00AA4C57" w:rsidP="00AA4C57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 xml:space="preserve">Dotyczy D.05.03.05b Treść SST dla projektowanych mieszanek </w:t>
      </w:r>
      <w:proofErr w:type="spellStart"/>
      <w:r w:rsidRPr="00AA4C57">
        <w:rPr>
          <w:rFonts w:ascii="Times New Roman" w:eastAsia="Times New Roman" w:hAnsi="Times New Roman" w:cs="Times New Roman"/>
        </w:rPr>
        <w:t>mineralno</w:t>
      </w:r>
      <w:proofErr w:type="spellEnd"/>
      <w:r w:rsidRPr="00AA4C57">
        <w:rPr>
          <w:rFonts w:ascii="Times New Roman" w:eastAsia="Times New Roman" w:hAnsi="Times New Roman" w:cs="Times New Roman"/>
        </w:rPr>
        <w:t xml:space="preserve"> – asfaltowych na warstwę wiążącą i wyrównawczą (profilową) jest niespójna w zakresie </w:t>
      </w:r>
      <w:r w:rsidRPr="00AA4C57">
        <w:rPr>
          <w:rFonts w:ascii="Times New Roman" w:eastAsia="Times New Roman" w:hAnsi="Times New Roman" w:cs="Times New Roman"/>
        </w:rPr>
        <w:lastRenderedPageBreak/>
        <w:t>uziarnienia, kategorii ruchu i wymaganych właściwości. Prosimy o ujednolicenie treści SST, bądź potwierdzenie, że na przedmiotowym zadaniu należy zastosować mieszanki mineralno-asfaltowe na warstwę wiążącą z AC 16 W i wyrównawczą (profilową) z AC 11 W dla kategorii ruchu KR 3, jak wskazano w opisie technicznym i zaprojektowaną zgodnie z obowiązującymi wymaganiami WT-1, WT-2 2014.</w:t>
      </w:r>
    </w:p>
    <w:p w14:paraId="065CB9AD" w14:textId="77777777" w:rsidR="00496E48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153BB6E6" w14:textId="2C41DF34" w:rsidR="00496E48" w:rsidRPr="008B3DA1" w:rsidRDefault="00496E48" w:rsidP="00496E48">
      <w:pPr>
        <w:spacing w:after="160"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496EB2" w:rsidRPr="008B3DA1">
        <w:rPr>
          <w:rFonts w:ascii="Bahnschrift SemiBold" w:eastAsia="Times New Roman" w:hAnsi="Bahnschrift SemiBold" w:cs="Times New Roman"/>
        </w:rPr>
        <w:t>Na warstwę wiążącą/wyrównawczą zastosować mieszankę AC 16W dla kategorii ruchu KR 3 zaprojektowaną zgodnie z obowiązującymi wymaganiami WT-1, WT-2 2014.</w:t>
      </w:r>
    </w:p>
    <w:p w14:paraId="43E197A9" w14:textId="77777777" w:rsidR="00496E48" w:rsidRPr="00AA4C57" w:rsidRDefault="00496E48" w:rsidP="00496E48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6A3CBD0E" w14:textId="1E37742B" w:rsidR="00AA4C57" w:rsidRDefault="00AA4C57" w:rsidP="00AA4C57">
      <w:pPr>
        <w:numPr>
          <w:ilvl w:val="0"/>
          <w:numId w:val="21"/>
        </w:numPr>
        <w:autoSpaceDE w:val="0"/>
        <w:autoSpaceDN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A4C57">
        <w:rPr>
          <w:rFonts w:ascii="Times New Roman" w:eastAsia="Times New Roman" w:hAnsi="Times New Roman" w:cs="Times New Roman"/>
        </w:rPr>
        <w:t>Dotyczy D.05.03.05b W SST w pkt 2.4 dla projektowanych mieszanek na warstwę wiążącą z AC 16 W i wyrównawczą (profilową) z AC 11 W dla kategorii ruchu KR 3 nie przedstawiono wymagań dla kruszywa niełamanego drobnego. Zgodnie wymaganiami technicznymi WT-1 materiał ten można stosować do mm-a do warstwy wiążącej/wyrównawczej dla kategorii ruchu KR1-7. Zastosowanie materiału w postaci kruszywa drobnego niełamanego do projektowanej mieszanki na warstwę wiążącą z AC 16 W i wyrównawczą (profilową) z AC 11 W nie pogorszy właściwości mm-a jakie wymagane są dla końcowego wyrobu. Prosimy o uzupełnienie treści SST o wymagania dla kruszywa niełamanego drobnego lub potwierdzenie, że do projektowanych mieszanek na warstwę wiążącą i wyrównawczą można stosować materiały zgodne z aktualnymi wytycznymi WT-1 2014.</w:t>
      </w:r>
    </w:p>
    <w:p w14:paraId="2BFC1D14" w14:textId="77777777" w:rsidR="00496E48" w:rsidRDefault="00496E48" w:rsidP="00496E48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5070498C" w14:textId="53D779B0" w:rsidR="00496E48" w:rsidRPr="008B3DA1" w:rsidRDefault="00496E48" w:rsidP="00496E48">
      <w:pPr>
        <w:autoSpaceDE w:val="0"/>
        <w:autoSpaceDN w:val="0"/>
        <w:spacing w:after="160" w:line="259" w:lineRule="auto"/>
        <w:ind w:left="720"/>
        <w:contextualSpacing/>
        <w:jc w:val="both"/>
        <w:rPr>
          <w:rFonts w:ascii="Bahnschrift SemiBold" w:eastAsia="Times New Roman" w:hAnsi="Bahnschrift SemiBold" w:cs="Times New Roman"/>
        </w:rPr>
      </w:pPr>
      <w:r w:rsidRPr="008B3DA1">
        <w:rPr>
          <w:rFonts w:ascii="Bahnschrift SemiBold" w:eastAsia="Times New Roman" w:hAnsi="Bahnschrift SemiBold" w:cs="Times New Roman"/>
        </w:rPr>
        <w:t xml:space="preserve">Odpowiedź: </w:t>
      </w:r>
      <w:r w:rsidR="00496EB2" w:rsidRPr="008B3DA1">
        <w:rPr>
          <w:rFonts w:ascii="Bahnschrift SemiBold" w:eastAsia="Times New Roman" w:hAnsi="Bahnschrift SemiBold" w:cs="Times New Roman"/>
        </w:rPr>
        <w:t>Na warstwę wiążącą/wyrównawczą zastosować mieszankę AC 16W dla kategorii ruchu KR 3 zaprojektowaną zgodnie z obowiązującymi wymaganiami WT-1, WT-2 2014.</w:t>
      </w:r>
    </w:p>
    <w:p w14:paraId="372DB507" w14:textId="386216C1" w:rsidR="00AA4C57" w:rsidRDefault="00AA4C57" w:rsidP="006557B7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6557B7">
        <w:rPr>
          <w:rFonts w:ascii="Times New Roman" w:eastAsia="Calibri" w:hAnsi="Times New Roman" w:cs="Times New Roman"/>
        </w:rPr>
        <w:t xml:space="preserve">Zgodnie z dokumentacją na remont drogi powiatowej nr 1366C Szembruk- Szembruk stacja kolejowa od km 0+000 do km 1+696, należy wykonać jezdnię bitumiczna na szerokość ok 3,5 - 4,5 m. Załączone plany sytuacyjne wskazują, że w niektórych miejscach szerokość jezdni wynosi ok 3,3 m. Prosimy o potwierdzenie, że nie należy wykonywać poszerzenia jezdni do 3,5 m. </w:t>
      </w:r>
      <w:r w:rsidRPr="006557B7">
        <w:rPr>
          <w:rFonts w:ascii="Times New Roman" w:eastAsia="Calibri" w:hAnsi="Times New Roman" w:cs="Times New Roman"/>
          <w:shd w:val="clear" w:color="auto" w:fill="FFFFFF"/>
        </w:rPr>
        <w:t>W przypadku odpowiedzi twierdzącej wnosimy o aktualizację kosztorysów.</w:t>
      </w:r>
    </w:p>
    <w:p w14:paraId="4E933334" w14:textId="77777777" w:rsidR="006557B7" w:rsidRDefault="006557B7" w:rsidP="006557B7">
      <w:pPr>
        <w:pStyle w:val="Akapitzlist"/>
        <w:ind w:left="426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14:paraId="260FBC76" w14:textId="74AD18F8" w:rsidR="006557B7" w:rsidRPr="008B3DA1" w:rsidRDefault="006557B7" w:rsidP="006557B7">
      <w:pPr>
        <w:pStyle w:val="Akapitzlist"/>
        <w:ind w:left="426"/>
        <w:jc w:val="both"/>
        <w:rPr>
          <w:rFonts w:ascii="Bahnschrift SemiBold" w:eastAsia="Calibri" w:hAnsi="Bahnschrift SemiBold" w:cs="Times New Roman"/>
          <w:shd w:val="clear" w:color="auto" w:fill="FFFFFF"/>
        </w:rPr>
      </w:pPr>
      <w:r w:rsidRPr="008B3DA1">
        <w:rPr>
          <w:rFonts w:ascii="Bahnschrift SemiBold" w:eastAsia="Calibri" w:hAnsi="Bahnschrift SemiBold" w:cs="Times New Roman"/>
          <w:shd w:val="clear" w:color="auto" w:fill="FFFFFF"/>
        </w:rPr>
        <w:t xml:space="preserve">Odpowiedź: </w:t>
      </w:r>
      <w:r w:rsidR="00496EB2" w:rsidRPr="008B3DA1">
        <w:rPr>
          <w:rFonts w:ascii="Bahnschrift SemiBold" w:eastAsia="Calibri" w:hAnsi="Bahnschrift SemiBold" w:cs="Times New Roman"/>
          <w:shd w:val="clear" w:color="auto" w:fill="FFFFFF"/>
        </w:rPr>
        <w:t>Nie należy wykonywać poszerzeń. Kosztorysy wykonane prawidłowo.</w:t>
      </w:r>
    </w:p>
    <w:p w14:paraId="70CC8D7A" w14:textId="77777777" w:rsidR="006557B7" w:rsidRPr="006557B7" w:rsidRDefault="006557B7" w:rsidP="006557B7">
      <w:pPr>
        <w:pStyle w:val="Akapitzlist"/>
        <w:ind w:left="426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14:paraId="19B98455" w14:textId="29382248" w:rsidR="00AA4C57" w:rsidRDefault="00AA4C57" w:rsidP="006557B7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eastAsia="Calibri" w:hAnsi="Times New Roman" w:cs="Times New Roman"/>
        </w:rPr>
      </w:pPr>
      <w:r w:rsidRPr="006557B7">
        <w:rPr>
          <w:rFonts w:ascii="Times New Roman" w:eastAsia="Calibri" w:hAnsi="Times New Roman" w:cs="Times New Roman"/>
        </w:rPr>
        <w:t xml:space="preserve">Zgodnie z dokumentacją na remont drogi powiatowej nr 1402C Mełno- Boguszewo-Linowo </w:t>
      </w:r>
      <w:r w:rsidRPr="00AA4C57">
        <w:rPr>
          <w:rFonts w:ascii="Times New Roman" w:eastAsia="Calibri" w:hAnsi="Times New Roman" w:cs="Times New Roman"/>
        </w:rPr>
        <w:t>od km 4+000 do km 4+350 i od km 4+390 do km 4+610, należy wbudować warstwę wiążącą z betonu asfaltowego gr. 5 cm na warstwie profilowej. Prosimy o dodanie pozycji wykonania warstwy wiążącej w kosztorysie ofertowym oraz pozycji skropienia warstwy profilowej.</w:t>
      </w:r>
    </w:p>
    <w:p w14:paraId="13EA6D2A" w14:textId="77777777" w:rsidR="006557B7" w:rsidRDefault="006557B7" w:rsidP="006557B7">
      <w:pPr>
        <w:pStyle w:val="Akapitzlist"/>
        <w:ind w:left="426"/>
        <w:jc w:val="both"/>
        <w:rPr>
          <w:rFonts w:ascii="Times New Roman" w:eastAsia="Calibri" w:hAnsi="Times New Roman" w:cs="Times New Roman"/>
        </w:rPr>
      </w:pPr>
    </w:p>
    <w:p w14:paraId="6987DE73" w14:textId="1EB8C6EF" w:rsidR="006557B7" w:rsidRPr="008B3DA1" w:rsidRDefault="006557B7" w:rsidP="006557B7">
      <w:pPr>
        <w:pStyle w:val="Akapitzlist"/>
        <w:ind w:left="426"/>
        <w:jc w:val="both"/>
        <w:rPr>
          <w:rFonts w:ascii="Bahnschrift SemiBold" w:eastAsia="Calibri" w:hAnsi="Bahnschrift SemiBold" w:cs="Times New Roman"/>
        </w:rPr>
      </w:pPr>
      <w:r w:rsidRPr="008B3DA1">
        <w:rPr>
          <w:rFonts w:ascii="Bahnschrift SemiBold" w:eastAsia="Calibri" w:hAnsi="Bahnschrift SemiBold" w:cs="Times New Roman"/>
        </w:rPr>
        <w:t xml:space="preserve">Odpowiedź: </w:t>
      </w:r>
      <w:r w:rsidR="00496EB2" w:rsidRPr="008B3DA1">
        <w:rPr>
          <w:rFonts w:ascii="Bahnschrift SemiBold" w:eastAsia="Calibri" w:hAnsi="Bahnschrift SemiBold" w:cs="Times New Roman"/>
        </w:rPr>
        <w:t>Nie ma warstwy wiążącej.</w:t>
      </w:r>
      <w:r w:rsidR="008B3DA1">
        <w:rPr>
          <w:rFonts w:ascii="Bahnschrift SemiBold" w:eastAsia="Calibri" w:hAnsi="Bahnschrift SemiBold" w:cs="Times New Roman"/>
        </w:rPr>
        <w:t xml:space="preserve"> Zamawiający w załączeniu przekazuje poprawione przekroje konstrukcyjne.</w:t>
      </w:r>
    </w:p>
    <w:p w14:paraId="60E4DD31" w14:textId="77777777" w:rsidR="006557B7" w:rsidRPr="00AA4C57" w:rsidRDefault="006557B7" w:rsidP="006557B7">
      <w:pPr>
        <w:pStyle w:val="Akapitzlist"/>
        <w:ind w:left="426"/>
        <w:jc w:val="both"/>
        <w:rPr>
          <w:rFonts w:ascii="Times New Roman" w:eastAsia="Calibri" w:hAnsi="Times New Roman" w:cs="Times New Roman"/>
        </w:rPr>
      </w:pPr>
    </w:p>
    <w:p w14:paraId="7D166327" w14:textId="01994DB8" w:rsidR="00AA4C57" w:rsidRDefault="00AA4C57" w:rsidP="006557B7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eastAsia="Calibri" w:hAnsi="Times New Roman" w:cs="Times New Roman"/>
        </w:rPr>
      </w:pPr>
      <w:r w:rsidRPr="006557B7">
        <w:rPr>
          <w:rFonts w:ascii="Times New Roman" w:eastAsia="Calibri" w:hAnsi="Times New Roman" w:cs="Times New Roman"/>
        </w:rPr>
        <w:t xml:space="preserve">Prosimy o potwierdzenie, że na zjazdach z kostki betonowej należy wykonać nawierzchnię z kostki koloru żółtego. </w:t>
      </w:r>
    </w:p>
    <w:p w14:paraId="1F584FF5" w14:textId="77777777" w:rsidR="006557B7" w:rsidRDefault="006557B7" w:rsidP="006557B7">
      <w:pPr>
        <w:pStyle w:val="Akapitzlist"/>
        <w:ind w:left="426"/>
        <w:jc w:val="both"/>
        <w:rPr>
          <w:rFonts w:ascii="Times New Roman" w:eastAsia="Calibri" w:hAnsi="Times New Roman" w:cs="Times New Roman"/>
        </w:rPr>
      </w:pPr>
    </w:p>
    <w:p w14:paraId="71472F6F" w14:textId="10610FB6" w:rsidR="006557B7" w:rsidRPr="00381778" w:rsidRDefault="006557B7" w:rsidP="006557B7">
      <w:pPr>
        <w:pStyle w:val="Akapitzlist"/>
        <w:ind w:left="426"/>
        <w:jc w:val="both"/>
        <w:rPr>
          <w:rFonts w:ascii="Bahnschrift SemiBold" w:eastAsia="Calibri" w:hAnsi="Bahnschrift SemiBold" w:cs="Times New Roman"/>
        </w:rPr>
      </w:pPr>
      <w:r w:rsidRPr="00381778">
        <w:rPr>
          <w:rFonts w:ascii="Bahnschrift SemiBold" w:eastAsia="Calibri" w:hAnsi="Bahnschrift SemiBold" w:cs="Times New Roman"/>
        </w:rPr>
        <w:lastRenderedPageBreak/>
        <w:t xml:space="preserve">Odpowiedź: </w:t>
      </w:r>
      <w:r w:rsidR="00381778" w:rsidRPr="00381778">
        <w:rPr>
          <w:rFonts w:ascii="Bahnschrift SemiBold" w:eastAsia="Calibri" w:hAnsi="Bahnschrift SemiBold" w:cs="Times New Roman"/>
        </w:rPr>
        <w:t>Na zjazdach należy wykonać nawierzchnię z kostki betonowej szarej.</w:t>
      </w:r>
    </w:p>
    <w:p w14:paraId="003D7C0F" w14:textId="5ACD014A" w:rsidR="00AA4C57" w:rsidRPr="00AA4570" w:rsidRDefault="00AA4C57" w:rsidP="00496E48">
      <w:pPr>
        <w:spacing w:before="120"/>
        <w:jc w:val="both"/>
        <w:rPr>
          <w:rFonts w:ascii="Times New Roman" w:hAnsi="Times New Roman" w:cs="Times New Roman"/>
        </w:rPr>
      </w:pPr>
    </w:p>
    <w:p w14:paraId="3181A795" w14:textId="52F4DE34" w:rsidR="00AA4C57" w:rsidRDefault="00AA4C57" w:rsidP="00496E48">
      <w:pPr>
        <w:numPr>
          <w:ilvl w:val="0"/>
          <w:numId w:val="22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AA4570">
        <w:rPr>
          <w:rFonts w:ascii="Times New Roman" w:hAnsi="Times New Roman" w:cs="Times New Roman"/>
          <w:bCs/>
        </w:rPr>
        <w:t xml:space="preserve">We wszystkich częściach wymagania dla kruszywa pochodzą z wycofanych dokumentów. Czy Zamawiający dopuści do stosowania kruszywa zgodne z aktualnymi dokumentami WT-4 2010? </w:t>
      </w:r>
    </w:p>
    <w:p w14:paraId="0859B665" w14:textId="77777777" w:rsidR="00AA3CB9" w:rsidRDefault="00AA3CB9" w:rsidP="00496E48">
      <w:p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</w:p>
    <w:p w14:paraId="16FD4DF4" w14:textId="1F3DEE75" w:rsidR="00496E48" w:rsidRPr="008B3DA1" w:rsidRDefault="00496E48" w:rsidP="00496E48">
      <w:pPr>
        <w:tabs>
          <w:tab w:val="left" w:pos="426"/>
        </w:tabs>
        <w:spacing w:line="276" w:lineRule="auto"/>
        <w:ind w:left="426"/>
        <w:jc w:val="both"/>
        <w:rPr>
          <w:rFonts w:ascii="Bahnschrift SemiBold" w:hAnsi="Bahnschrift SemiBold" w:cs="Times New Roman"/>
          <w:bCs/>
        </w:rPr>
      </w:pPr>
      <w:r w:rsidRPr="008B3DA1">
        <w:rPr>
          <w:rFonts w:ascii="Bahnschrift SemiBold" w:hAnsi="Bahnschrift SemiBold" w:cs="Times New Roman"/>
          <w:bCs/>
        </w:rPr>
        <w:t>Odpowiedź:</w:t>
      </w:r>
      <w:r w:rsidR="00496EB2" w:rsidRPr="008B3DA1">
        <w:rPr>
          <w:rFonts w:ascii="Bahnschrift SemiBold" w:hAnsi="Bahnschrift SemiBold"/>
        </w:rPr>
        <w:t xml:space="preserve"> </w:t>
      </w:r>
      <w:r w:rsidR="00496EB2" w:rsidRPr="008B3DA1">
        <w:rPr>
          <w:rFonts w:ascii="Bahnschrift SemiBold" w:hAnsi="Bahnschrift SemiBold" w:cs="Times New Roman"/>
          <w:bCs/>
        </w:rPr>
        <w:t>Zastosować kruszywa zgodne z aktualnymi dokumentami WT-4 2010</w:t>
      </w:r>
    </w:p>
    <w:p w14:paraId="125BC5AF" w14:textId="77777777" w:rsidR="00214691" w:rsidRPr="00AA4570" w:rsidRDefault="00214691" w:rsidP="00ED13B6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Cs/>
        </w:rPr>
      </w:pPr>
    </w:p>
    <w:p w14:paraId="7DD84466" w14:textId="06974959" w:rsidR="00AA3CB9" w:rsidRPr="007F7E50" w:rsidRDefault="00AA4C57" w:rsidP="007F7E50">
      <w:pPr>
        <w:numPr>
          <w:ilvl w:val="0"/>
          <w:numId w:val="2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AA4570">
        <w:rPr>
          <w:rFonts w:ascii="Times New Roman" w:hAnsi="Times New Roman" w:cs="Times New Roman"/>
          <w:bCs/>
        </w:rPr>
        <w:t>W części drugiej dotyczącej drogi powiatowej nr 1399C SST  podaje uziarnienie dla warstwy wiążącej  AC 11W natomiast w opisie i przekrojach mowa jest o AC 16W. Prosimy o ujednolicenie uziarnienia dla warstwy wiążącej.</w:t>
      </w:r>
    </w:p>
    <w:p w14:paraId="0F31D448" w14:textId="5136DC46" w:rsidR="00496E48" w:rsidRPr="008B3DA1" w:rsidRDefault="00496E48" w:rsidP="00496E48">
      <w:pPr>
        <w:tabs>
          <w:tab w:val="left" w:pos="426"/>
        </w:tabs>
        <w:spacing w:line="276" w:lineRule="auto"/>
        <w:ind w:firstLine="426"/>
        <w:jc w:val="both"/>
        <w:rPr>
          <w:rFonts w:ascii="Bahnschrift SemiBold" w:hAnsi="Bahnschrift SemiBold" w:cs="Times New Roman"/>
          <w:bCs/>
        </w:rPr>
      </w:pPr>
      <w:r w:rsidRPr="008B3DA1">
        <w:rPr>
          <w:rFonts w:ascii="Bahnschrift SemiBold" w:hAnsi="Bahnschrift SemiBold" w:cs="Times New Roman"/>
          <w:bCs/>
        </w:rPr>
        <w:t xml:space="preserve">Odpowiedź: </w:t>
      </w:r>
      <w:r w:rsidR="00496EB2" w:rsidRPr="008B3DA1">
        <w:rPr>
          <w:rFonts w:ascii="Bahnschrift SemiBold" w:hAnsi="Bahnschrift SemiBold" w:cs="Times New Roman"/>
          <w:bCs/>
        </w:rPr>
        <w:t>Należy zastosować AC16W.</w:t>
      </w:r>
    </w:p>
    <w:p w14:paraId="05B75A2A" w14:textId="74E5958C" w:rsidR="00AA4C57" w:rsidRDefault="007F7E50" w:rsidP="007F7E50">
      <w:pPr>
        <w:pStyle w:val="Akapitzlist"/>
        <w:numPr>
          <w:ilvl w:val="0"/>
          <w:numId w:val="27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Zwracamy się z prośbą o zmianę zapisu pkt. VIII SWZ dotyczącego terminu realizacji zadania na „7 miesięcy od dnia podpisania umowy”.</w:t>
      </w:r>
    </w:p>
    <w:p w14:paraId="684D80E4" w14:textId="77777777" w:rsidR="007F7E50" w:rsidRDefault="007F7E50" w:rsidP="007F7E50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26A7213C" w14:textId="7B4A1F1F" w:rsidR="007F7E50" w:rsidRDefault="007F7E50" w:rsidP="007F7E50">
      <w:pPr>
        <w:pStyle w:val="Akapitzlist"/>
        <w:ind w:left="426"/>
        <w:jc w:val="both"/>
        <w:rPr>
          <w:rFonts w:ascii="Bahnschrift SemiBold" w:hAnsi="Bahnschrift SemiBold" w:cs="Times New Roman"/>
        </w:rPr>
      </w:pPr>
      <w:r w:rsidRPr="007F7E50">
        <w:rPr>
          <w:rFonts w:ascii="Bahnschrift SemiBold" w:hAnsi="Bahnschrift SemiBold" w:cs="Times New Roman"/>
        </w:rPr>
        <w:t>Odpowiedź: Zamawiający nie przewiduje zmiany terminu wykonania zamówienia na 7 miesięcy od dnia podpisania umowy.</w:t>
      </w:r>
    </w:p>
    <w:p w14:paraId="6598DC19" w14:textId="2AE21832" w:rsidR="00DA3AB9" w:rsidRPr="00DA3AB9" w:rsidRDefault="00DA3AB9" w:rsidP="00DA3AB9">
      <w:pPr>
        <w:jc w:val="both"/>
        <w:rPr>
          <w:rFonts w:ascii="Times New Roman" w:hAnsi="Times New Roman" w:cs="Times New Roman"/>
        </w:rPr>
      </w:pPr>
    </w:p>
    <w:p w14:paraId="3EC7042A" w14:textId="0FF89BBA" w:rsidR="00DA3AB9" w:rsidRPr="00DA3AB9" w:rsidRDefault="00DA3AB9" w:rsidP="00DA3AB9">
      <w:pPr>
        <w:jc w:val="both"/>
        <w:rPr>
          <w:rFonts w:ascii="Times New Roman" w:hAnsi="Times New Roman" w:cs="Times New Roman"/>
        </w:rPr>
      </w:pPr>
    </w:p>
    <w:p w14:paraId="7D3A7FEE" w14:textId="648498F1" w:rsidR="00DA3AB9" w:rsidRDefault="00DA3AB9" w:rsidP="00DA3AB9">
      <w:pPr>
        <w:ind w:left="7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Rafał Zieliński</w:t>
      </w:r>
    </w:p>
    <w:p w14:paraId="4DEC354F" w14:textId="10EF672E" w:rsidR="00DA3AB9" w:rsidRPr="00DA3AB9" w:rsidRDefault="00DA3AB9" w:rsidP="00DA3AB9">
      <w:pPr>
        <w:ind w:left="7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PZD</w:t>
      </w:r>
    </w:p>
    <w:sectPr w:rsidR="00DA3AB9" w:rsidRPr="00DA3AB9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25CC"/>
    <w:multiLevelType w:val="hybridMultilevel"/>
    <w:tmpl w:val="774C1172"/>
    <w:lvl w:ilvl="0" w:tplc="4872BDD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A59F1"/>
    <w:multiLevelType w:val="hybridMultilevel"/>
    <w:tmpl w:val="95E87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4D41"/>
    <w:multiLevelType w:val="hybridMultilevel"/>
    <w:tmpl w:val="9F1EDA36"/>
    <w:lvl w:ilvl="0" w:tplc="9B9AF62A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DC7E1A"/>
    <w:multiLevelType w:val="hybridMultilevel"/>
    <w:tmpl w:val="B3B23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42EE0"/>
    <w:multiLevelType w:val="hybridMultilevel"/>
    <w:tmpl w:val="AF3C049C"/>
    <w:lvl w:ilvl="0" w:tplc="19AAD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13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0196D"/>
    <w:multiLevelType w:val="hybridMultilevel"/>
    <w:tmpl w:val="E550C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17394"/>
    <w:multiLevelType w:val="hybridMultilevel"/>
    <w:tmpl w:val="DD988DD0"/>
    <w:lvl w:ilvl="0" w:tplc="2E20F8A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86158"/>
    <w:multiLevelType w:val="hybridMultilevel"/>
    <w:tmpl w:val="1A162E66"/>
    <w:lvl w:ilvl="0" w:tplc="AEB4D7AA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85C3143"/>
    <w:multiLevelType w:val="hybridMultilevel"/>
    <w:tmpl w:val="4B7663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33BBD"/>
    <w:multiLevelType w:val="hybridMultilevel"/>
    <w:tmpl w:val="E6947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D1801"/>
    <w:multiLevelType w:val="hybridMultilevel"/>
    <w:tmpl w:val="395E5A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7313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4"/>
  </w:num>
  <w:num w:numId="4" w16cid:durableId="1588882199">
    <w:abstractNumId w:val="10"/>
  </w:num>
  <w:num w:numId="5" w16cid:durableId="863443087">
    <w:abstractNumId w:val="15"/>
  </w:num>
  <w:num w:numId="6" w16cid:durableId="1662461772">
    <w:abstractNumId w:val="22"/>
  </w:num>
  <w:num w:numId="7" w16cid:durableId="406347610">
    <w:abstractNumId w:val="12"/>
  </w:num>
  <w:num w:numId="8" w16cid:durableId="1740977060">
    <w:abstractNumId w:val="18"/>
  </w:num>
  <w:num w:numId="9" w16cid:durableId="1190601549">
    <w:abstractNumId w:val="3"/>
  </w:num>
  <w:num w:numId="10" w16cid:durableId="1141506756">
    <w:abstractNumId w:val="5"/>
  </w:num>
  <w:num w:numId="11" w16cid:durableId="853609546">
    <w:abstractNumId w:val="7"/>
  </w:num>
  <w:num w:numId="12" w16cid:durableId="1614943685">
    <w:abstractNumId w:val="17"/>
  </w:num>
  <w:num w:numId="13" w16cid:durableId="376514978">
    <w:abstractNumId w:val="0"/>
  </w:num>
  <w:num w:numId="14" w16cid:durableId="675497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13"/>
  </w:num>
  <w:num w:numId="16" w16cid:durableId="11070450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8544212">
    <w:abstractNumId w:val="21"/>
  </w:num>
  <w:num w:numId="18" w16cid:durableId="1301038693">
    <w:abstractNumId w:val="20"/>
  </w:num>
  <w:num w:numId="19" w16cid:durableId="208761312">
    <w:abstractNumId w:val="8"/>
  </w:num>
  <w:num w:numId="20" w16cid:durableId="1764063532">
    <w:abstractNumId w:val="2"/>
  </w:num>
  <w:num w:numId="21" w16cid:durableId="1829439693">
    <w:abstractNumId w:val="16"/>
  </w:num>
  <w:num w:numId="22" w16cid:durableId="254675778">
    <w:abstractNumId w:val="19"/>
  </w:num>
  <w:num w:numId="23" w16cid:durableId="1770278299">
    <w:abstractNumId w:val="1"/>
  </w:num>
  <w:num w:numId="24" w16cid:durableId="198015317">
    <w:abstractNumId w:val="11"/>
  </w:num>
  <w:num w:numId="25" w16cid:durableId="1448700040">
    <w:abstractNumId w:val="25"/>
  </w:num>
  <w:num w:numId="26" w16cid:durableId="1731685646">
    <w:abstractNumId w:val="24"/>
  </w:num>
  <w:num w:numId="27" w16cid:durableId="339504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264B"/>
    <w:rsid w:val="000C43AD"/>
    <w:rsid w:val="000E2EA7"/>
    <w:rsid w:val="000E5A12"/>
    <w:rsid w:val="001127FF"/>
    <w:rsid w:val="00122F34"/>
    <w:rsid w:val="00125761"/>
    <w:rsid w:val="00135141"/>
    <w:rsid w:val="00144AE4"/>
    <w:rsid w:val="00177BD3"/>
    <w:rsid w:val="0018304B"/>
    <w:rsid w:val="00193867"/>
    <w:rsid w:val="00193CD9"/>
    <w:rsid w:val="001967AD"/>
    <w:rsid w:val="001B31FB"/>
    <w:rsid w:val="001B7970"/>
    <w:rsid w:val="001C4356"/>
    <w:rsid w:val="001C76BF"/>
    <w:rsid w:val="001D174D"/>
    <w:rsid w:val="001D1B68"/>
    <w:rsid w:val="001E0769"/>
    <w:rsid w:val="001E0FB8"/>
    <w:rsid w:val="001E3E53"/>
    <w:rsid w:val="001E66E6"/>
    <w:rsid w:val="00200408"/>
    <w:rsid w:val="00202DFD"/>
    <w:rsid w:val="002042DD"/>
    <w:rsid w:val="002117FA"/>
    <w:rsid w:val="00214691"/>
    <w:rsid w:val="002147A3"/>
    <w:rsid w:val="0021515A"/>
    <w:rsid w:val="002173D4"/>
    <w:rsid w:val="0023197B"/>
    <w:rsid w:val="0023205B"/>
    <w:rsid w:val="0023282C"/>
    <w:rsid w:val="0025314E"/>
    <w:rsid w:val="00264EB9"/>
    <w:rsid w:val="00281EC2"/>
    <w:rsid w:val="002832E7"/>
    <w:rsid w:val="00283AE3"/>
    <w:rsid w:val="00292505"/>
    <w:rsid w:val="00295B37"/>
    <w:rsid w:val="002D0DB0"/>
    <w:rsid w:val="002D5B20"/>
    <w:rsid w:val="00311417"/>
    <w:rsid w:val="00316330"/>
    <w:rsid w:val="00316581"/>
    <w:rsid w:val="00323874"/>
    <w:rsid w:val="00354640"/>
    <w:rsid w:val="003646C3"/>
    <w:rsid w:val="00364921"/>
    <w:rsid w:val="00381778"/>
    <w:rsid w:val="00386055"/>
    <w:rsid w:val="0039424C"/>
    <w:rsid w:val="003C640C"/>
    <w:rsid w:val="003D5C66"/>
    <w:rsid w:val="003D78BB"/>
    <w:rsid w:val="00406B68"/>
    <w:rsid w:val="00423835"/>
    <w:rsid w:val="00426BAF"/>
    <w:rsid w:val="00431222"/>
    <w:rsid w:val="00433BE5"/>
    <w:rsid w:val="00450B2C"/>
    <w:rsid w:val="00453703"/>
    <w:rsid w:val="00484225"/>
    <w:rsid w:val="00491726"/>
    <w:rsid w:val="004917FD"/>
    <w:rsid w:val="00496E48"/>
    <w:rsid w:val="00496EB2"/>
    <w:rsid w:val="004A50B0"/>
    <w:rsid w:val="004B15AC"/>
    <w:rsid w:val="004B1F17"/>
    <w:rsid w:val="004D2D27"/>
    <w:rsid w:val="004D4ABB"/>
    <w:rsid w:val="004D70C4"/>
    <w:rsid w:val="004E04AD"/>
    <w:rsid w:val="0050384B"/>
    <w:rsid w:val="0054770B"/>
    <w:rsid w:val="005527A7"/>
    <w:rsid w:val="005C5E51"/>
    <w:rsid w:val="005D4902"/>
    <w:rsid w:val="005E146B"/>
    <w:rsid w:val="005E7A77"/>
    <w:rsid w:val="005F1486"/>
    <w:rsid w:val="00615A57"/>
    <w:rsid w:val="00653B29"/>
    <w:rsid w:val="00654AD3"/>
    <w:rsid w:val="006557B7"/>
    <w:rsid w:val="0065733C"/>
    <w:rsid w:val="00661EB1"/>
    <w:rsid w:val="00664EBB"/>
    <w:rsid w:val="00667ACB"/>
    <w:rsid w:val="006864F8"/>
    <w:rsid w:val="006A0E0E"/>
    <w:rsid w:val="006D4460"/>
    <w:rsid w:val="006F1A04"/>
    <w:rsid w:val="007049B9"/>
    <w:rsid w:val="007224F3"/>
    <w:rsid w:val="007260B5"/>
    <w:rsid w:val="00740C40"/>
    <w:rsid w:val="007461C3"/>
    <w:rsid w:val="00747DCE"/>
    <w:rsid w:val="007512CD"/>
    <w:rsid w:val="00751782"/>
    <w:rsid w:val="007523BF"/>
    <w:rsid w:val="0077167E"/>
    <w:rsid w:val="0077439B"/>
    <w:rsid w:val="0077449E"/>
    <w:rsid w:val="00781711"/>
    <w:rsid w:val="007842C3"/>
    <w:rsid w:val="007A2E03"/>
    <w:rsid w:val="007A6660"/>
    <w:rsid w:val="007A747F"/>
    <w:rsid w:val="007A7EBF"/>
    <w:rsid w:val="007D17CA"/>
    <w:rsid w:val="007D23CE"/>
    <w:rsid w:val="007E2211"/>
    <w:rsid w:val="007E383C"/>
    <w:rsid w:val="007F6B27"/>
    <w:rsid w:val="007F7E50"/>
    <w:rsid w:val="00804A06"/>
    <w:rsid w:val="00811B07"/>
    <w:rsid w:val="00820D96"/>
    <w:rsid w:val="00823F9F"/>
    <w:rsid w:val="008620A5"/>
    <w:rsid w:val="00870491"/>
    <w:rsid w:val="00884A86"/>
    <w:rsid w:val="008B3DA1"/>
    <w:rsid w:val="008C3D7B"/>
    <w:rsid w:val="008D69ED"/>
    <w:rsid w:val="008D6F6D"/>
    <w:rsid w:val="009219F0"/>
    <w:rsid w:val="00921BD8"/>
    <w:rsid w:val="009474E5"/>
    <w:rsid w:val="00954132"/>
    <w:rsid w:val="00957E25"/>
    <w:rsid w:val="00961F4E"/>
    <w:rsid w:val="00983EB9"/>
    <w:rsid w:val="00992D68"/>
    <w:rsid w:val="009A2C2C"/>
    <w:rsid w:val="009D3434"/>
    <w:rsid w:val="009F1E03"/>
    <w:rsid w:val="009F2283"/>
    <w:rsid w:val="00A000E2"/>
    <w:rsid w:val="00A028D8"/>
    <w:rsid w:val="00A02DFD"/>
    <w:rsid w:val="00A3090E"/>
    <w:rsid w:val="00A3689F"/>
    <w:rsid w:val="00A422D1"/>
    <w:rsid w:val="00A601B6"/>
    <w:rsid w:val="00A65C1B"/>
    <w:rsid w:val="00A81AEC"/>
    <w:rsid w:val="00AA3CB9"/>
    <w:rsid w:val="00AA4570"/>
    <w:rsid w:val="00AA4C57"/>
    <w:rsid w:val="00AB016A"/>
    <w:rsid w:val="00AB0A09"/>
    <w:rsid w:val="00AC0256"/>
    <w:rsid w:val="00AE11ED"/>
    <w:rsid w:val="00AF04DE"/>
    <w:rsid w:val="00AF7A86"/>
    <w:rsid w:val="00B24A55"/>
    <w:rsid w:val="00B55A95"/>
    <w:rsid w:val="00B565EA"/>
    <w:rsid w:val="00B64B6D"/>
    <w:rsid w:val="00B76341"/>
    <w:rsid w:val="00B96D63"/>
    <w:rsid w:val="00BA4E99"/>
    <w:rsid w:val="00BB527B"/>
    <w:rsid w:val="00BC7B14"/>
    <w:rsid w:val="00BE5699"/>
    <w:rsid w:val="00C15C38"/>
    <w:rsid w:val="00C43D33"/>
    <w:rsid w:val="00C5112A"/>
    <w:rsid w:val="00C51DF1"/>
    <w:rsid w:val="00C8064F"/>
    <w:rsid w:val="00CB7D7B"/>
    <w:rsid w:val="00CC4398"/>
    <w:rsid w:val="00CC720D"/>
    <w:rsid w:val="00D040F9"/>
    <w:rsid w:val="00D3272B"/>
    <w:rsid w:val="00D41273"/>
    <w:rsid w:val="00D57584"/>
    <w:rsid w:val="00D61DDB"/>
    <w:rsid w:val="00D636D4"/>
    <w:rsid w:val="00D834D9"/>
    <w:rsid w:val="00D8567C"/>
    <w:rsid w:val="00D957E1"/>
    <w:rsid w:val="00DA3AB9"/>
    <w:rsid w:val="00DB0326"/>
    <w:rsid w:val="00DC1BD9"/>
    <w:rsid w:val="00DE5AE2"/>
    <w:rsid w:val="00DF605C"/>
    <w:rsid w:val="00DF7FBB"/>
    <w:rsid w:val="00E07D72"/>
    <w:rsid w:val="00E24C4C"/>
    <w:rsid w:val="00E3101B"/>
    <w:rsid w:val="00E5051F"/>
    <w:rsid w:val="00E57CEF"/>
    <w:rsid w:val="00E8593D"/>
    <w:rsid w:val="00EB25B6"/>
    <w:rsid w:val="00EC41AC"/>
    <w:rsid w:val="00ED07D1"/>
    <w:rsid w:val="00ED13B6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9631E"/>
    <w:rsid w:val="00FA3411"/>
    <w:rsid w:val="00FA4A69"/>
    <w:rsid w:val="00FA654F"/>
    <w:rsid w:val="00FB4CB8"/>
    <w:rsid w:val="00FD702A"/>
    <w:rsid w:val="00FF49EE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</Pages>
  <Words>3001</Words>
  <Characters>18009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76</cp:revision>
  <cp:lastPrinted>2023-03-30T06:51:00Z</cp:lastPrinted>
  <dcterms:created xsi:type="dcterms:W3CDTF">2020-12-28T15:56:00Z</dcterms:created>
  <dcterms:modified xsi:type="dcterms:W3CDTF">2023-04-05T11:27:00Z</dcterms:modified>
</cp:coreProperties>
</file>