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13DB142B" w:rsidR="00364921" w:rsidRPr="00AD077E" w:rsidRDefault="004D70C4" w:rsidP="007F3CB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Hlk124165145"/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7F3CB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631FCF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631F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03A20085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631FC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1E593621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13</w:t>
      </w:r>
      <w:r w:rsidR="004D2D27">
        <w:rPr>
          <w:rStyle w:val="FontStyle41"/>
          <w:rFonts w:ascii="Times New Roman" w:hAnsi="Times New Roman" w:cs="Times New Roman"/>
          <w:b/>
          <w:bCs/>
        </w:rPr>
        <w:t>7</w:t>
      </w:r>
      <w:r w:rsidR="001D174D">
        <w:rPr>
          <w:rStyle w:val="FontStyle41"/>
          <w:rFonts w:ascii="Times New Roman" w:hAnsi="Times New Roman" w:cs="Times New Roman"/>
          <w:b/>
          <w:bCs/>
        </w:rPr>
        <w:t>8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4D2D27">
        <w:rPr>
          <w:rFonts w:ascii="Times New Roman" w:hAnsi="Times New Roman"/>
          <w:b/>
          <w:bCs/>
          <w:color w:val="000000"/>
        </w:rPr>
        <w:t>Grudziądz-Gać</w:t>
      </w:r>
    </w:p>
    <w:p w14:paraId="5D63B107" w14:textId="07EBC9AB" w:rsidR="00364921" w:rsidRPr="003A6665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254E3BE" w14:textId="2BC7B674" w:rsidR="00631FCF" w:rsidRDefault="00631FCF" w:rsidP="007F3CB1">
      <w:pPr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Czy Zamawiający dopuszcza zmianę w zakresie wykonania przepustu z rur CFW-GPR na inne rury np. PEHD?</w:t>
      </w:r>
    </w:p>
    <w:p w14:paraId="27AF430E" w14:textId="28A8976A" w:rsidR="009210FF" w:rsidRPr="0045531A" w:rsidRDefault="009210FF" w:rsidP="004D6FD6">
      <w:pPr>
        <w:spacing w:after="120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4D6FD6" w:rsidRPr="0045531A">
        <w:rPr>
          <w:rFonts w:ascii="Bahnschrift Light SemiCondensed" w:hAnsi="Bahnschrift Light SemiCondensed" w:cs="Times New Roman"/>
        </w:rPr>
        <w:t xml:space="preserve">Dopuszczamy zastosowanie rur z blachy falistej i </w:t>
      </w:r>
      <w:proofErr w:type="spellStart"/>
      <w:r w:rsidR="004D6FD6" w:rsidRPr="0045531A">
        <w:rPr>
          <w:rFonts w:ascii="Bahnschrift Light SemiCondensed" w:hAnsi="Bahnschrift Light SemiCondensed" w:cs="Times New Roman"/>
        </w:rPr>
        <w:t>i</w:t>
      </w:r>
      <w:proofErr w:type="spellEnd"/>
      <w:r w:rsidR="004D6FD6" w:rsidRPr="0045531A">
        <w:rPr>
          <w:rFonts w:ascii="Bahnschrift Light SemiCondensed" w:hAnsi="Bahnschrift Light SemiCondensed" w:cs="Times New Roman"/>
        </w:rPr>
        <w:t xml:space="preserve"> rur z PEHD, również dotyczy to rur o przekroju dzwonowym.</w:t>
      </w:r>
    </w:p>
    <w:p w14:paraId="5DB1A17A" w14:textId="1AC7417B" w:rsidR="00631FCF" w:rsidRDefault="00631FCF" w:rsidP="007F3CB1">
      <w:pPr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 xml:space="preserve">Jaką grubość kruszywa należy zastosować do wykonania pobocza umocnionego? 15 cm wg przedmiaru czy 10 cm wg przekrojów? </w:t>
      </w:r>
    </w:p>
    <w:p w14:paraId="6927BD22" w14:textId="426C4B82" w:rsidR="009210FF" w:rsidRPr="0045531A" w:rsidRDefault="009210FF" w:rsidP="004D6FD6">
      <w:pPr>
        <w:spacing w:after="120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4D6FD6" w:rsidRPr="0045531A">
        <w:rPr>
          <w:rFonts w:ascii="Bahnschrift Light SemiCondensed" w:hAnsi="Bahnschrift Light SemiCondensed" w:cs="Times New Roman"/>
        </w:rPr>
        <w:t>Należy zastosować 10 cm.</w:t>
      </w:r>
    </w:p>
    <w:p w14:paraId="028C9AAB" w14:textId="1A9AD1BB" w:rsidR="00631FCF" w:rsidRDefault="00631FCF" w:rsidP="007F3CB1">
      <w:pPr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 xml:space="preserve">Jaką grubość kruszywa należy zastosować do wykonania podbudowy zjazdów z kruszywa łamanego? 10 cm wg przedmiaru czy 15 cm wg przekrojów? </w:t>
      </w:r>
    </w:p>
    <w:p w14:paraId="406CBB2A" w14:textId="7915B6F7" w:rsidR="009210FF" w:rsidRPr="0045531A" w:rsidRDefault="009210FF" w:rsidP="004D6FD6">
      <w:pPr>
        <w:spacing w:after="120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9509F1">
        <w:rPr>
          <w:rFonts w:ascii="Bahnschrift Light SemiCondensed" w:hAnsi="Bahnschrift Light SemiCondensed" w:cs="Times New Roman"/>
        </w:rPr>
        <w:t>Należy zastosować 15 cm.</w:t>
      </w:r>
    </w:p>
    <w:bookmarkEnd w:id="0"/>
    <w:p w14:paraId="5BD4F7A0" w14:textId="7B1062EF" w:rsidR="00631FCF" w:rsidRDefault="00631FCF" w:rsidP="007F3CB1">
      <w:pPr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Zwracamy się z prośbą o potwierdzenie, że do wycinki przeznaczonych jest 78 szt. drzew. Jeżeli tak, prosimy o wyjaśnienie obliczenia wartości drewna, jaką Wykonawca winien zapłacić za pozyskane drewno po zakończeniu wycinki. Do obliczenia łącznej wartości drewna ujęto więcej niż 78 szt. drzew.</w:t>
      </w:r>
    </w:p>
    <w:p w14:paraId="3EB05D34" w14:textId="225C1B08" w:rsidR="009210FF" w:rsidRPr="0045531A" w:rsidRDefault="009210FF" w:rsidP="009210FF">
      <w:pPr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9509F1">
        <w:rPr>
          <w:rFonts w:ascii="Bahnschrift Light SemiCondensed" w:hAnsi="Bahnschrift Light SemiCondensed" w:cs="Times New Roman"/>
        </w:rPr>
        <w:t xml:space="preserve">Do wycinki przeznaczonych jest 78 drzew i </w:t>
      </w:r>
      <w:r w:rsidR="00C248FE">
        <w:rPr>
          <w:rFonts w:ascii="Bahnschrift Light SemiCondensed" w:hAnsi="Bahnschrift Light SemiCondensed" w:cs="Times New Roman"/>
        </w:rPr>
        <w:t xml:space="preserve">z </w:t>
      </w:r>
      <w:r w:rsidR="009509F1">
        <w:rPr>
          <w:rFonts w:ascii="Bahnschrift Light SemiCondensed" w:hAnsi="Bahnschrift Light SemiCondensed" w:cs="Times New Roman"/>
        </w:rPr>
        <w:t>tak</w:t>
      </w:r>
      <w:r w:rsidR="00C248FE">
        <w:rPr>
          <w:rFonts w:ascii="Bahnschrift Light SemiCondensed" w:hAnsi="Bahnschrift Light SemiCondensed" w:cs="Times New Roman"/>
        </w:rPr>
        <w:t>iej</w:t>
      </w:r>
      <w:r w:rsidR="009509F1">
        <w:rPr>
          <w:rFonts w:ascii="Bahnschrift Light SemiCondensed" w:hAnsi="Bahnschrift Light SemiCondensed" w:cs="Times New Roman"/>
        </w:rPr>
        <w:t xml:space="preserve"> iloś</w:t>
      </w:r>
      <w:r w:rsidR="00C248FE">
        <w:rPr>
          <w:rFonts w:ascii="Bahnschrift Light SemiCondensed" w:hAnsi="Bahnschrift Light SemiCondensed" w:cs="Times New Roman"/>
        </w:rPr>
        <w:t>ci została wyliczona wartość drewna. Jednocześnie Zamawiający wyjaśnia, że w wielu przypadkach jako jedno drzewo zostały potraktowane tzw. kępy drzew (z jednego pnia odchodzi wiele odnóg).</w:t>
      </w:r>
    </w:p>
    <w:p w14:paraId="20E4FDFD" w14:textId="6B86D052" w:rsidR="003C5BE8" w:rsidRDefault="003C5BE8" w:rsidP="007F3CB1">
      <w:pPr>
        <w:pStyle w:val="Akapitzlist"/>
        <w:numPr>
          <w:ilvl w:val="0"/>
          <w:numId w:val="17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9210FF">
        <w:rPr>
          <w:rFonts w:ascii="Times New Roman" w:hAnsi="Times New Roman" w:cs="Times New Roman"/>
        </w:rPr>
        <w:t>Czy w przypadku zakończenia robót przed końcowym terminem realizacji, Zamawiający dopuszcza możliwość płatności końcowej wcześniej niż na koniec okresu realizacji, innymi słowy wcześniej niż Zamawiający uzyska środki z promesy na projekt w ramach programu Polski Ład?</w:t>
      </w:r>
    </w:p>
    <w:p w14:paraId="2DF2B9B3" w14:textId="77777777" w:rsidR="007F3CB1" w:rsidRPr="007F3CB1" w:rsidRDefault="007F3CB1" w:rsidP="007F3CB1">
      <w:pPr>
        <w:pStyle w:val="Akapitzlist"/>
        <w:spacing w:before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062D406C" w14:textId="109FEDE8" w:rsidR="009210FF" w:rsidRPr="0045531A" w:rsidRDefault="009210FF" w:rsidP="004D6FD6">
      <w:pPr>
        <w:pStyle w:val="Akapitzlist"/>
        <w:spacing w:before="120" w:after="120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A9119A">
        <w:rPr>
          <w:rFonts w:ascii="Bahnschrift Light SemiCondensed" w:hAnsi="Bahnschrift Light SemiCondensed" w:cs="Times New Roman"/>
        </w:rPr>
        <w:t>Zamawiający nie przewiduje możliwości dokonania płatności przed uzyskaniem środków z promesy w ramach programu Polski Ład.</w:t>
      </w:r>
    </w:p>
    <w:p w14:paraId="4A7E9166" w14:textId="77777777" w:rsidR="004D6FD6" w:rsidRPr="009210FF" w:rsidRDefault="004D6FD6" w:rsidP="004D6FD6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0BF086EA" w14:textId="1A908AD2" w:rsidR="003C5BE8" w:rsidRDefault="003C5BE8" w:rsidP="007F3CB1">
      <w:pPr>
        <w:pStyle w:val="Akapitzlist"/>
        <w:numPr>
          <w:ilvl w:val="0"/>
          <w:numId w:val="17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9210FF">
        <w:rPr>
          <w:rFonts w:ascii="Times New Roman" w:hAnsi="Times New Roman" w:cs="Times New Roman"/>
        </w:rPr>
        <w:lastRenderedPageBreak/>
        <w:t>Czy Zamawiający warunkuje płatności za wykonane roboty otrzymaniem środków z programu Polski Ład?</w:t>
      </w:r>
    </w:p>
    <w:p w14:paraId="362A6358" w14:textId="77777777" w:rsidR="007F3CB1" w:rsidRPr="007F3CB1" w:rsidRDefault="007F3CB1" w:rsidP="007F3CB1">
      <w:pPr>
        <w:pStyle w:val="Akapitzlist"/>
        <w:spacing w:before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2592FBD8" w14:textId="4B18CD8F" w:rsidR="009210FF" w:rsidRDefault="009210FF" w:rsidP="00A9119A">
      <w:pPr>
        <w:pStyle w:val="Akapitzlist"/>
        <w:spacing w:before="120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45531A">
        <w:rPr>
          <w:rFonts w:ascii="Bahnschrift Light SemiCondensed" w:hAnsi="Bahnschrift Light SemiCondensed" w:cs="Times New Roman"/>
        </w:rPr>
        <w:t xml:space="preserve">Zamawiający posiada zabezpieczone środki </w:t>
      </w:r>
      <w:r w:rsidR="00A9119A">
        <w:rPr>
          <w:rFonts w:ascii="Bahnschrift Light SemiCondensed" w:hAnsi="Bahnschrift Light SemiCondensed" w:cs="Times New Roman"/>
        </w:rPr>
        <w:t xml:space="preserve">z programu Polski Ład </w:t>
      </w:r>
      <w:r w:rsidR="0045531A">
        <w:rPr>
          <w:rFonts w:ascii="Bahnschrift Light SemiCondensed" w:hAnsi="Bahnschrift Light SemiCondensed" w:cs="Times New Roman"/>
        </w:rPr>
        <w:t>w formie promesy</w:t>
      </w:r>
      <w:r w:rsidR="00A9119A">
        <w:rPr>
          <w:rFonts w:ascii="Bahnschrift Light SemiCondensed" w:hAnsi="Bahnschrift Light SemiCondensed" w:cs="Times New Roman"/>
        </w:rPr>
        <w:t xml:space="preserve"> wstępnej.</w:t>
      </w:r>
    </w:p>
    <w:p w14:paraId="0E47683F" w14:textId="77777777" w:rsidR="00A9119A" w:rsidRPr="00A9119A" w:rsidRDefault="00A9119A" w:rsidP="00A9119A">
      <w:pPr>
        <w:pStyle w:val="Akapitzlist"/>
        <w:spacing w:before="120"/>
        <w:ind w:left="426"/>
        <w:jc w:val="both"/>
        <w:rPr>
          <w:rFonts w:ascii="Bahnschrift Light SemiCondensed" w:hAnsi="Bahnschrift Light SemiCondensed" w:cs="Times New Roman"/>
          <w:sz w:val="16"/>
          <w:szCs w:val="16"/>
        </w:rPr>
      </w:pPr>
    </w:p>
    <w:p w14:paraId="56AA9E0A" w14:textId="1E475C44" w:rsidR="002D6FA3" w:rsidRDefault="002D6FA3" w:rsidP="007F3CB1">
      <w:pPr>
        <w:pStyle w:val="Akapitzlist"/>
        <w:numPr>
          <w:ilvl w:val="0"/>
          <w:numId w:val="17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Prosimy o potwierdzenie, że wszystkie odpowiedzi udzielone w postępowaniu ZP.271.3.17.2022 są wiążące do postępowania ZP.271.3.22.2022?</w:t>
      </w:r>
    </w:p>
    <w:p w14:paraId="32AB6649" w14:textId="77777777" w:rsidR="007F3CB1" w:rsidRPr="007F3CB1" w:rsidRDefault="007F3CB1" w:rsidP="007F3CB1">
      <w:pPr>
        <w:pStyle w:val="Akapitzlist"/>
        <w:spacing w:before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07F08EBC" w14:textId="1957FA51" w:rsidR="009210FF" w:rsidRPr="0045531A" w:rsidRDefault="009210FF" w:rsidP="004D6FD6">
      <w:pPr>
        <w:pStyle w:val="Akapitzlist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Odpowiedź:</w:t>
      </w:r>
      <w:r w:rsidRPr="0045531A">
        <w:rPr>
          <w:rFonts w:ascii="Bahnschrift Light SemiCondensed" w:hAnsi="Bahnschrift Light SemiCondensed" w:cs="Times New Roman"/>
        </w:rPr>
        <w:t xml:space="preserve"> Tak. Wszystkie odpowiedzi udzielone we wcześniejszym postępowaniu są wiążące do o</w:t>
      </w:r>
      <w:r w:rsidR="004D6FD6" w:rsidRPr="0045531A">
        <w:rPr>
          <w:rFonts w:ascii="Bahnschrift Light SemiCondensed" w:hAnsi="Bahnschrift Light SemiCondensed" w:cs="Times New Roman"/>
        </w:rPr>
        <w:t xml:space="preserve">becnie prowadzonego </w:t>
      </w:r>
      <w:r w:rsidRPr="0045531A">
        <w:rPr>
          <w:rFonts w:ascii="Bahnschrift Light SemiCondensed" w:hAnsi="Bahnschrift Light SemiCondensed" w:cs="Times New Roman"/>
        </w:rPr>
        <w:t>postępowania</w:t>
      </w:r>
      <w:r w:rsidR="004D6FD6" w:rsidRPr="0045531A">
        <w:rPr>
          <w:rFonts w:ascii="Bahnschrift Light SemiCondensed" w:hAnsi="Bahnschrift Light SemiCondensed" w:cs="Times New Roman"/>
        </w:rPr>
        <w:t xml:space="preserve"> ZP.271.3.22.2022.</w:t>
      </w:r>
    </w:p>
    <w:p w14:paraId="5F2AB364" w14:textId="77777777" w:rsidR="004D6FD6" w:rsidRPr="00A9119A" w:rsidRDefault="004D6FD6" w:rsidP="004D6FD6">
      <w:pPr>
        <w:pStyle w:val="Akapitzlist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A7DC90F" w14:textId="1C0515EB" w:rsidR="002D6FA3" w:rsidRPr="002D6FA3" w:rsidRDefault="002D6FA3" w:rsidP="009210FF">
      <w:pPr>
        <w:pStyle w:val="Akapitzlist"/>
        <w:numPr>
          <w:ilvl w:val="0"/>
          <w:numId w:val="17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 xml:space="preserve">Jeżeli Zamawiający podtrzymuje odpowiedzi udzielone w postępowaniu: ZP.271.3.17.2022 to nawiązując do pytania i odpowiedzi nr 21 z dnia 18.11.2022r.;  Wykonawca wykazał, że ilości dla etapu II są znacznie mniejsze niż w załączonym kosztorysie. Odpowiedzią Zamawiającego jest, że postępowanie dotyczy tylko etapu II i załącza przedmiar z ilościami nie odpowiadającymi tym w dokumentacji i pytaniach dla etapu II, ponadto w SWZ w opisie przedmiotu zamówienia jest: „Przedmiotem zamówienia są roboty budowlane polegające na przebudowie z rozbudową drogi powiatowej nr 1378C Grudziądz-Gać na odcinku o długości 2686,37 m w km od 1+868,36 do 4+605,73 (z wyłączeniem odcinka o długości 51 m, na którym zlokalizowany jest wiadukt kolejowy w km 3+745 do 3+796)” co odpowiada etapom od II do IV. </w:t>
      </w:r>
    </w:p>
    <w:p w14:paraId="76974612" w14:textId="77777777" w:rsidR="002D6FA3" w:rsidRPr="002D6FA3" w:rsidRDefault="002D6FA3" w:rsidP="00A20904">
      <w:pPr>
        <w:pStyle w:val="Akapitzlist"/>
        <w:spacing w:before="120"/>
        <w:ind w:left="1004" w:hanging="153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- robót ziemnych (poz. 13 d.2 i 14.d.2): 6.300,00 m3 (według tabeli robót ziemnych dla etapu II: 2.488,03 m3, dla etapu III: 3.263,10 m3, dla etapu IV: 2.652,03 m3; łącznie 8.403,16 m3) (aktualny przedmiar 6300 m3)</w:t>
      </w:r>
    </w:p>
    <w:p w14:paraId="246829E2" w14:textId="77777777" w:rsidR="002D6FA3" w:rsidRPr="002D6FA3" w:rsidRDefault="002D6FA3" w:rsidP="00A20904">
      <w:pPr>
        <w:pStyle w:val="Akapitzlist"/>
        <w:spacing w:before="120"/>
        <w:ind w:left="1004" w:hanging="153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- jezdni bitumicznej (dział 4 przedmiaru branży drogowej): 15.198,00 m2 (według opisów technicznych dla etapu II: 5.279,00 m2, dla etapu III: 5.991,00 m2, dla etapu IV: 4.521,00 m2; łącznie 15.791,00 m2); ((aktualny przedmiar 15198 m2)</w:t>
      </w:r>
    </w:p>
    <w:p w14:paraId="4B1B9AFE" w14:textId="77777777" w:rsidR="002D6FA3" w:rsidRPr="002D6FA3" w:rsidRDefault="002D6FA3" w:rsidP="00A20904">
      <w:pPr>
        <w:pStyle w:val="Akapitzlist"/>
        <w:spacing w:before="120"/>
        <w:ind w:left="1004" w:hanging="153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- wjazdów bitumicznych (dział 5 przedmiaru branży drogowej): 902,00 m2 (według opisów technicznych dla etapu II: 178,00 m2, dla etapu III: 546,00 m2, dla etapu IV: 190,00 m2; łącznie 914,00 m2); (aktualny przedmiar 902 m2)</w:t>
      </w:r>
    </w:p>
    <w:p w14:paraId="7D15DE95" w14:textId="77777777" w:rsidR="002D6FA3" w:rsidRPr="002D6FA3" w:rsidRDefault="002D6FA3" w:rsidP="00A20904">
      <w:pPr>
        <w:pStyle w:val="Akapitzlist"/>
        <w:spacing w:before="120"/>
        <w:ind w:left="1004" w:hanging="153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- chodniki + peron (dział 7 przedmiaru branży drogowej): 1.099,00 m2 (według opisów technicznych dla etapu II: 221,00 m2, dla etapu III: 29,00 m2, dla etapu IV: 918,00 m2; łącznie 1.168,00 m2) (aktualny przedmiar 1099 m2)</w:t>
      </w:r>
    </w:p>
    <w:p w14:paraId="4B08F1F0" w14:textId="77777777" w:rsidR="002D6FA3" w:rsidRPr="002D6FA3" w:rsidRDefault="002D6FA3" w:rsidP="00A20904">
      <w:pPr>
        <w:pStyle w:val="Akapitzlist"/>
        <w:spacing w:before="120"/>
        <w:ind w:left="1004" w:hanging="153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- pobocze wzmocnione (dział 10 przedmiaru branży drogowej): 2.981,00 m2 (według opisów technicznych dla etapu II: 1.225,00 m2, dla etapu III: 1.430,00 m2, dla etapu IV: 472,00 m2; łącznie 3.127,00 m2 (aktualny przedmiar 2981 m2)</w:t>
      </w:r>
    </w:p>
    <w:p w14:paraId="2FDBA545" w14:textId="3CBE42B6" w:rsidR="004D6FD6" w:rsidRPr="004D6FD6" w:rsidRDefault="002D6FA3" w:rsidP="00A20904">
      <w:pPr>
        <w:pStyle w:val="Akapitzlist"/>
        <w:spacing w:before="120"/>
        <w:ind w:left="1004" w:hanging="153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- oznakowania poziomego (od poz. 96 d.15 do poz. 99 d.15 przedmiaru branży drogowej): łącznie 352,96 m2 (według opisów technicznych dla etapu II: 128,00 m2, dla etapu III: 147,26 m2, dla etapu IV: 90,71 m2; łącznie 365,97 m2). (aktualny przedmiar 352,96 m2)</w:t>
      </w:r>
    </w:p>
    <w:p w14:paraId="1DDEDA72" w14:textId="1C61FFA5" w:rsidR="002D6FA3" w:rsidRDefault="002D6FA3" w:rsidP="0045531A">
      <w:pPr>
        <w:pStyle w:val="Akapitzlist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Czy należy przyjąć ilości zgodnie z aktualnym przedmiarem, czy zgodnie z ilościami wyszczególnionymi w pytaniu tylko dla etapu II?</w:t>
      </w:r>
    </w:p>
    <w:p w14:paraId="769921F3" w14:textId="77777777" w:rsidR="0045531A" w:rsidRPr="00A9119A" w:rsidRDefault="0045531A" w:rsidP="0045531A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274645E6" w14:textId="1F4BD79C" w:rsidR="004D6FD6" w:rsidRPr="0045531A" w:rsidRDefault="004D6FD6" w:rsidP="004D6FD6">
      <w:pPr>
        <w:pStyle w:val="Akapitzlist"/>
        <w:spacing w:before="120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Odpowiedź:</w:t>
      </w:r>
      <w:r w:rsidRPr="0045531A">
        <w:rPr>
          <w:rFonts w:ascii="Bahnschrift Light SemiCondensed" w:hAnsi="Bahnschrift Light SemiCondensed" w:cs="Times New Roman"/>
        </w:rPr>
        <w:t xml:space="preserve"> </w:t>
      </w:r>
      <w:r w:rsidR="0045531A" w:rsidRPr="0045531A">
        <w:rPr>
          <w:rFonts w:ascii="Bahnschrift Light SemiCondensed" w:hAnsi="Bahnschrift Light SemiCondensed" w:cs="Times New Roman"/>
        </w:rPr>
        <w:t xml:space="preserve"> Należy przyjąć zgodnie z przedmiarem.</w:t>
      </w:r>
      <w:r w:rsidR="00A9119A">
        <w:rPr>
          <w:rFonts w:ascii="Bahnschrift Light SemiCondensed" w:hAnsi="Bahnschrift Light SemiCondensed" w:cs="Times New Roman"/>
        </w:rPr>
        <w:t xml:space="preserve"> Zamówienie obejmuje wykonanie części etapu II,</w:t>
      </w:r>
      <w:r w:rsidR="00C248FE">
        <w:rPr>
          <w:rFonts w:ascii="Bahnschrift Light SemiCondensed" w:hAnsi="Bahnschrift Light SemiCondensed" w:cs="Times New Roman"/>
        </w:rPr>
        <w:t xml:space="preserve"> całego</w:t>
      </w:r>
      <w:r w:rsidR="00A9119A">
        <w:rPr>
          <w:rFonts w:ascii="Bahnschrift Light SemiCondensed" w:hAnsi="Bahnschrift Light SemiCondensed" w:cs="Times New Roman"/>
        </w:rPr>
        <w:t xml:space="preserve"> etap</w:t>
      </w:r>
      <w:r w:rsidR="00C248FE">
        <w:rPr>
          <w:rFonts w:ascii="Bahnschrift Light SemiCondensed" w:hAnsi="Bahnschrift Light SemiCondensed" w:cs="Times New Roman"/>
        </w:rPr>
        <w:t>u</w:t>
      </w:r>
      <w:r w:rsidR="00A9119A">
        <w:rPr>
          <w:rFonts w:ascii="Bahnschrift Light SemiCondensed" w:hAnsi="Bahnschrift Light SemiCondensed" w:cs="Times New Roman"/>
        </w:rPr>
        <w:t xml:space="preserve"> III i IV.</w:t>
      </w:r>
    </w:p>
    <w:p w14:paraId="62E09DF0" w14:textId="77777777" w:rsidR="004D6FD6" w:rsidRPr="00A9119A" w:rsidRDefault="004D6FD6" w:rsidP="004D6FD6">
      <w:pPr>
        <w:pStyle w:val="Akapitzlist"/>
        <w:spacing w:before="120"/>
        <w:jc w:val="both"/>
        <w:rPr>
          <w:rFonts w:ascii="Bahnschrift Light SemiCondensed" w:hAnsi="Bahnschrift Light SemiCondensed" w:cs="Times New Roman"/>
          <w:sz w:val="16"/>
          <w:szCs w:val="16"/>
        </w:rPr>
      </w:pPr>
    </w:p>
    <w:p w14:paraId="60C16C5E" w14:textId="16E35CFF" w:rsidR="00A65C1B" w:rsidRDefault="002D6FA3" w:rsidP="00CB4AE1">
      <w:pPr>
        <w:pStyle w:val="Akapitzlist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</w:rPr>
      </w:pPr>
      <w:r w:rsidRPr="002D6FA3">
        <w:rPr>
          <w:rFonts w:ascii="Times New Roman" w:hAnsi="Times New Roman" w:cs="Times New Roman"/>
        </w:rPr>
        <w:t>Czy Zamawiający wyrazi zgodę na wykonanie objazdów na czas robót?</w:t>
      </w:r>
    </w:p>
    <w:p w14:paraId="2B7365ED" w14:textId="74DE9769" w:rsidR="004D6FD6" w:rsidRPr="0045531A" w:rsidRDefault="004D6FD6" w:rsidP="004D6FD6">
      <w:pPr>
        <w:pStyle w:val="Akapitzlist"/>
        <w:spacing w:before="120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CB4AE1">
        <w:rPr>
          <w:rFonts w:ascii="Bahnschrift Light SemiCondensed" w:hAnsi="Bahnschrift Light SemiCondensed" w:cs="Times New Roman"/>
        </w:rPr>
        <w:t>Zamawiający nie wyraża zgody na wykonanie objazdów na czas prowadzenia robót.</w:t>
      </w:r>
    </w:p>
    <w:p w14:paraId="5472EBF2" w14:textId="77777777" w:rsidR="004D6FD6" w:rsidRPr="002D6FA3" w:rsidRDefault="004D6FD6" w:rsidP="004D6FD6">
      <w:pPr>
        <w:pStyle w:val="Akapitzlist"/>
        <w:spacing w:before="120"/>
        <w:jc w:val="both"/>
        <w:rPr>
          <w:rFonts w:ascii="Times New Roman" w:hAnsi="Times New Roman" w:cs="Times New Roman"/>
        </w:rPr>
      </w:pPr>
    </w:p>
    <w:p w14:paraId="34B7A928" w14:textId="6035BD73" w:rsidR="009B528C" w:rsidRPr="004D6FD6" w:rsidRDefault="009B528C" w:rsidP="007F3CB1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>
        <w:lastRenderedPageBreak/>
        <w:t>Czy Zamawiający dopuszcza wykonanie podbudowy bitumicznej AC 22 P Kr 3-4 z użyciem asfaltu 35/50 – co jest zgodne z WT2 2014?</w:t>
      </w:r>
    </w:p>
    <w:p w14:paraId="6CBA26A0" w14:textId="70752B71" w:rsidR="004D6FD6" w:rsidRPr="0045531A" w:rsidRDefault="004D6FD6" w:rsidP="004D6FD6">
      <w:pPr>
        <w:pStyle w:val="Akapitzlist"/>
        <w:rPr>
          <w:rFonts w:ascii="Bahnschrift Light SemiCondensed" w:hAnsi="Bahnschrift Light SemiCondensed"/>
        </w:rPr>
      </w:pPr>
      <w:r w:rsidRPr="0045531A">
        <w:rPr>
          <w:rFonts w:ascii="Bahnschrift Light SemiCondensed" w:hAnsi="Bahnschrift Light SemiCondensed"/>
          <w:b/>
          <w:bCs/>
        </w:rPr>
        <w:t>Odpowiedź</w:t>
      </w:r>
      <w:r w:rsidRPr="0045531A">
        <w:rPr>
          <w:rFonts w:ascii="Bahnschrift Light SemiCondensed" w:hAnsi="Bahnschrift Light SemiCondensed"/>
        </w:rPr>
        <w:t xml:space="preserve">: </w:t>
      </w:r>
      <w:r w:rsidR="00CB3E05" w:rsidRPr="0045531A">
        <w:rPr>
          <w:rFonts w:ascii="Bahnschrift Light SemiCondensed" w:hAnsi="Bahnschrift Light SemiCondensed"/>
        </w:rPr>
        <w:t>Tak, Zamawiający dopuszcza wykonani takiej podbudowy.</w:t>
      </w:r>
    </w:p>
    <w:p w14:paraId="43954C6E" w14:textId="77777777" w:rsidR="004D6FD6" w:rsidRPr="0045531A" w:rsidRDefault="004D6FD6" w:rsidP="004D6FD6">
      <w:pPr>
        <w:pStyle w:val="Akapitzlist"/>
        <w:rPr>
          <w:rFonts w:ascii="Bahnschrift Light SemiCondensed" w:hAnsi="Bahnschrift Light SemiCondensed"/>
          <w:sz w:val="22"/>
          <w:szCs w:val="22"/>
        </w:rPr>
      </w:pPr>
    </w:p>
    <w:p w14:paraId="04E14192" w14:textId="6D946BD3" w:rsidR="009B528C" w:rsidRDefault="009B528C" w:rsidP="009210FF">
      <w:pPr>
        <w:pStyle w:val="Akapitzlist"/>
        <w:numPr>
          <w:ilvl w:val="0"/>
          <w:numId w:val="17"/>
        </w:numPr>
      </w:pPr>
      <w:r>
        <w:t>Czy Zamawiający dopuszcza wykonanie warstwy podbudowy AC 22 P i wiążącej AC 16 W z betonu asfaltowego zgodnie z WT2 2014 w tym w zakresie stosowania granulatu do w/w mieszanek?</w:t>
      </w:r>
    </w:p>
    <w:p w14:paraId="0AD9E731" w14:textId="41E57E8F" w:rsidR="004D6FD6" w:rsidRDefault="004D6FD6" w:rsidP="0045531A">
      <w:pPr>
        <w:pStyle w:val="Akapitzlist"/>
        <w:jc w:val="both"/>
        <w:rPr>
          <w:rFonts w:ascii="Bahnschrift Light SemiCondensed" w:hAnsi="Bahnschrift Light SemiCondensed"/>
        </w:rPr>
      </w:pPr>
      <w:r w:rsidRPr="0045531A">
        <w:rPr>
          <w:rFonts w:ascii="Bahnschrift Light SemiCondensed" w:hAnsi="Bahnschrift Light SemiCondensed"/>
          <w:b/>
          <w:bCs/>
        </w:rPr>
        <w:t>Odpowiedź</w:t>
      </w:r>
      <w:r w:rsidRPr="0045531A">
        <w:rPr>
          <w:rFonts w:ascii="Bahnschrift Light SemiCondensed" w:hAnsi="Bahnschrift Light SemiCondensed"/>
        </w:rPr>
        <w:t xml:space="preserve">: </w:t>
      </w:r>
      <w:r w:rsidR="00CB3E05" w:rsidRPr="0045531A">
        <w:rPr>
          <w:rFonts w:ascii="Bahnschrift Light SemiCondensed" w:hAnsi="Bahnschrift Light SemiCondensed"/>
        </w:rPr>
        <w:t xml:space="preserve">Tak, Zamawiający wyraża zgodę na wykonanie podbudowy i </w:t>
      </w:r>
      <w:r w:rsidR="008C7D57" w:rsidRPr="0045531A">
        <w:rPr>
          <w:rFonts w:ascii="Bahnschrift Light SemiCondensed" w:hAnsi="Bahnschrift Light SemiCondensed"/>
        </w:rPr>
        <w:t xml:space="preserve">warstwy </w:t>
      </w:r>
      <w:r w:rsidR="00CB3E05" w:rsidRPr="0045531A">
        <w:rPr>
          <w:rFonts w:ascii="Bahnschrift Light SemiCondensed" w:hAnsi="Bahnschrift Light SemiCondensed"/>
        </w:rPr>
        <w:t xml:space="preserve">wiążącej </w:t>
      </w:r>
      <w:r w:rsidR="008C7D57" w:rsidRPr="0045531A">
        <w:rPr>
          <w:rFonts w:ascii="Bahnschrift Light SemiCondensed" w:hAnsi="Bahnschrift Light SemiCondensed"/>
        </w:rPr>
        <w:t>z betonu asfaltowego zgodnie z WT 2014 w tym w zakresie stosowania granulatu do w/w mieszanek</w:t>
      </w:r>
      <w:r w:rsidR="004E53F6">
        <w:rPr>
          <w:rFonts w:ascii="Bahnschrift Light SemiCondensed" w:hAnsi="Bahnschrift Light SemiCondensed"/>
        </w:rPr>
        <w:t>.</w:t>
      </w:r>
    </w:p>
    <w:p w14:paraId="4D12697A" w14:textId="77777777" w:rsidR="00ED5E68" w:rsidRPr="0045531A" w:rsidRDefault="00ED5E68" w:rsidP="0045531A">
      <w:pPr>
        <w:pStyle w:val="Akapitzlist"/>
        <w:jc w:val="both"/>
        <w:rPr>
          <w:rFonts w:ascii="Bahnschrift Light SemiCondensed" w:hAnsi="Bahnschrift Light SemiCondensed"/>
        </w:rPr>
      </w:pPr>
    </w:p>
    <w:p w14:paraId="22553AB4" w14:textId="1AE4AD79" w:rsidR="00ED5E68" w:rsidRDefault="00ED5E68" w:rsidP="00A40088">
      <w:pPr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D5E68">
        <w:rPr>
          <w:rFonts w:ascii="Times New Roman" w:hAnsi="Times New Roman" w:cs="Times New Roman"/>
        </w:rPr>
        <w:t xml:space="preserve">Dotyczy poz. nr 49 przedmiaru kanalizacji deszczowej - Rura dwuścienna systemowa PP (retencyjno-rozsączająca) perforowana zabezpieczona geowłókniną fi 760x870mm – </w:t>
      </w:r>
      <w:r w:rsidRPr="00ED5E68">
        <w:rPr>
          <w:rFonts w:ascii="Times New Roman" w:hAnsi="Times New Roman" w:cs="Times New Roman"/>
          <w:b/>
          <w:bCs/>
        </w:rPr>
        <w:t xml:space="preserve">41,22 m, </w:t>
      </w:r>
      <w:r w:rsidRPr="00ED5E68">
        <w:rPr>
          <w:rFonts w:ascii="Times New Roman" w:hAnsi="Times New Roman" w:cs="Times New Roman"/>
        </w:rPr>
        <w:t xml:space="preserve">wg mapy długość rury </w:t>
      </w:r>
      <w:r w:rsidRPr="00ED5E68">
        <w:rPr>
          <w:rFonts w:ascii="Times New Roman" w:hAnsi="Times New Roman" w:cs="Times New Roman"/>
          <w:b/>
          <w:bCs/>
        </w:rPr>
        <w:t xml:space="preserve">L=96,18 m. </w:t>
      </w:r>
      <w:r w:rsidRPr="00ED5E68">
        <w:rPr>
          <w:rFonts w:ascii="Times New Roman" w:hAnsi="Times New Roman" w:cs="Times New Roman"/>
        </w:rPr>
        <w:t>Proszę o doprecyzowanie ilości.</w:t>
      </w:r>
    </w:p>
    <w:p w14:paraId="51DFB639" w14:textId="05A551A2" w:rsidR="00C97269" w:rsidRPr="00C97269" w:rsidRDefault="00C97269" w:rsidP="00C97269">
      <w:pPr>
        <w:spacing w:after="120"/>
        <w:ind w:left="720"/>
        <w:jc w:val="both"/>
        <w:rPr>
          <w:rFonts w:ascii="Bahnschrift Light SemiCondensed" w:hAnsi="Bahnschrift Light SemiCondensed" w:cs="Times New Roman"/>
        </w:rPr>
      </w:pPr>
      <w:r w:rsidRPr="00A40088">
        <w:rPr>
          <w:rFonts w:ascii="Bahnschrift Light SemiCondensed" w:hAnsi="Bahnschrift Light SemiCondensed" w:cs="Times New Roman"/>
          <w:b/>
          <w:bCs/>
        </w:rPr>
        <w:t>Odpowiedź</w:t>
      </w:r>
      <w:r w:rsidRPr="00C97269">
        <w:rPr>
          <w:rFonts w:ascii="Bahnschrift Light SemiCondensed" w:hAnsi="Bahnschrift Light SemiCondensed" w:cs="Times New Roman"/>
        </w:rPr>
        <w:t xml:space="preserve">: </w:t>
      </w:r>
      <w:r w:rsidR="00A40088">
        <w:rPr>
          <w:rFonts w:ascii="Bahnschrift Light SemiCondensed" w:hAnsi="Bahnschrift Light SemiCondensed" w:cs="Times New Roman"/>
        </w:rPr>
        <w:t>Należy przyjąć zbiornik o długości 41,22 m.</w:t>
      </w:r>
    </w:p>
    <w:p w14:paraId="3AB9E156" w14:textId="0ECA724A" w:rsidR="00ED5E68" w:rsidRDefault="00ED5E68" w:rsidP="00A40088">
      <w:pPr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D5E68">
        <w:rPr>
          <w:rFonts w:ascii="Times New Roman" w:hAnsi="Times New Roman" w:cs="Times New Roman"/>
        </w:rPr>
        <w:t xml:space="preserve">Dotyczy poz. nr 50 przedmiaru kanalizacji deszczowej - Separator stalowy fi 1400mm (z by </w:t>
      </w:r>
      <w:proofErr w:type="spellStart"/>
      <w:r w:rsidRPr="00ED5E68">
        <w:rPr>
          <w:rFonts w:ascii="Times New Roman" w:hAnsi="Times New Roman" w:cs="Times New Roman"/>
        </w:rPr>
        <w:t>passem</w:t>
      </w:r>
      <w:proofErr w:type="spellEnd"/>
      <w:r w:rsidRPr="00ED5E68">
        <w:rPr>
          <w:rFonts w:ascii="Times New Roman" w:hAnsi="Times New Roman" w:cs="Times New Roman"/>
        </w:rPr>
        <w:t xml:space="preserve">) zintegrowany z osadnikiem o przepływie max </w:t>
      </w:r>
      <w:proofErr w:type="spellStart"/>
      <w:r w:rsidRPr="00ED5E68">
        <w:rPr>
          <w:rFonts w:ascii="Times New Roman" w:hAnsi="Times New Roman" w:cs="Times New Roman"/>
          <w:b/>
          <w:bCs/>
        </w:rPr>
        <w:t>Qmax</w:t>
      </w:r>
      <w:proofErr w:type="spellEnd"/>
      <w:r w:rsidRPr="00ED5E68">
        <w:rPr>
          <w:rFonts w:ascii="Times New Roman" w:hAnsi="Times New Roman" w:cs="Times New Roman"/>
          <w:b/>
          <w:bCs/>
        </w:rPr>
        <w:t>=50dcm3/s</w:t>
      </w:r>
      <w:r w:rsidRPr="00ED5E68">
        <w:rPr>
          <w:rFonts w:ascii="Times New Roman" w:hAnsi="Times New Roman" w:cs="Times New Roman"/>
        </w:rPr>
        <w:t xml:space="preserve">, z izolacją zewnętrzną przeciwkorozyjną, wg Profilu i mapy Przepływ max </w:t>
      </w:r>
      <w:proofErr w:type="spellStart"/>
      <w:r w:rsidRPr="00ED5E68">
        <w:rPr>
          <w:rFonts w:ascii="Times New Roman" w:hAnsi="Times New Roman" w:cs="Times New Roman"/>
          <w:b/>
          <w:bCs/>
        </w:rPr>
        <w:t>Qmax</w:t>
      </w:r>
      <w:proofErr w:type="spellEnd"/>
      <w:r w:rsidRPr="00ED5E68">
        <w:rPr>
          <w:rFonts w:ascii="Times New Roman" w:hAnsi="Times New Roman" w:cs="Times New Roman"/>
          <w:b/>
          <w:bCs/>
        </w:rPr>
        <w:t xml:space="preserve"> = 100 dcm3/s, fi 1250 mm. </w:t>
      </w:r>
      <w:r w:rsidRPr="00ED5E68">
        <w:rPr>
          <w:rFonts w:ascii="Times New Roman" w:hAnsi="Times New Roman" w:cs="Times New Roman"/>
        </w:rPr>
        <w:t>Proszę o doprecyzowanie.</w:t>
      </w:r>
    </w:p>
    <w:p w14:paraId="078F40E0" w14:textId="026E7F05" w:rsidR="00C97269" w:rsidRPr="00C97269" w:rsidRDefault="00C97269" w:rsidP="00C97269">
      <w:pPr>
        <w:spacing w:after="120"/>
        <w:ind w:left="720"/>
        <w:jc w:val="both"/>
        <w:rPr>
          <w:rFonts w:ascii="Bahnschrift Light SemiCondensed" w:hAnsi="Bahnschrift Light SemiCondensed" w:cs="Times New Roman"/>
        </w:rPr>
      </w:pPr>
      <w:r w:rsidRPr="00A40088">
        <w:rPr>
          <w:rFonts w:ascii="Bahnschrift Light SemiCondensed" w:hAnsi="Bahnschrift Light SemiCondensed" w:cs="Times New Roman"/>
          <w:b/>
          <w:bCs/>
        </w:rPr>
        <w:t>Odpowiedź</w:t>
      </w:r>
      <w:r w:rsidRPr="00C97269">
        <w:rPr>
          <w:rFonts w:ascii="Bahnschrift Light SemiCondensed" w:hAnsi="Bahnschrift Light SemiCondensed" w:cs="Times New Roman"/>
        </w:rPr>
        <w:t xml:space="preserve">: </w:t>
      </w:r>
      <w:r w:rsidR="00A40088">
        <w:rPr>
          <w:rFonts w:ascii="Bahnschrift Light SemiCondensed" w:hAnsi="Bahnschrift Light SemiCondensed" w:cs="Times New Roman"/>
        </w:rPr>
        <w:t xml:space="preserve">Należy zastosować separator </w:t>
      </w:r>
      <w:proofErr w:type="spellStart"/>
      <w:r w:rsidR="00A40088">
        <w:rPr>
          <w:rFonts w:ascii="Bahnschrift Light SemiCondensed" w:hAnsi="Bahnschrift Light SemiCondensed" w:cs="Times New Roman"/>
        </w:rPr>
        <w:t>Qmax</w:t>
      </w:r>
      <w:proofErr w:type="spellEnd"/>
      <w:r w:rsidR="00A40088">
        <w:rPr>
          <w:rFonts w:ascii="Bahnschrift Light SemiCondensed" w:hAnsi="Bahnschrift Light SemiCondensed" w:cs="Times New Roman"/>
        </w:rPr>
        <w:t xml:space="preserve"> = 100dcm3/s.</w:t>
      </w:r>
    </w:p>
    <w:p w14:paraId="080660D6" w14:textId="44112060" w:rsidR="00ED5E68" w:rsidRDefault="00ED5E68" w:rsidP="00A40088">
      <w:pPr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ED5E68">
        <w:rPr>
          <w:rFonts w:ascii="Times New Roman" w:hAnsi="Times New Roman" w:cs="Times New Roman"/>
        </w:rPr>
        <w:t>Dotyczy: poz. nr 63 i 75 przedmiaru kanalizacji deszczowej - Rury ochronne (osłonowe) z PE 100-HD SDR17 o średnicy nominalnej 160mm. Rura przewodowa gazowa śr. ciśnienia występująca wg mapy to ø160mm, więc min rura osłonowa powinna wynosić 225mm. Proszę o doprecyzowanie.</w:t>
      </w:r>
    </w:p>
    <w:p w14:paraId="6013E002" w14:textId="2E8B8EBD" w:rsidR="00C97269" w:rsidRPr="00C97269" w:rsidRDefault="00C97269" w:rsidP="00C97269">
      <w:pPr>
        <w:ind w:left="720"/>
        <w:jc w:val="both"/>
        <w:rPr>
          <w:rFonts w:ascii="Bahnschrift Light SemiCondensed" w:hAnsi="Bahnschrift Light SemiCondensed" w:cs="Times New Roman"/>
        </w:rPr>
      </w:pPr>
      <w:r w:rsidRPr="00A40088">
        <w:rPr>
          <w:rFonts w:ascii="Bahnschrift Light SemiCondensed" w:hAnsi="Bahnschrift Light SemiCondensed" w:cs="Times New Roman"/>
          <w:b/>
          <w:bCs/>
        </w:rPr>
        <w:t>Odpowiedź:</w:t>
      </w:r>
      <w:r w:rsidRPr="00C97269">
        <w:rPr>
          <w:rFonts w:ascii="Bahnschrift Light SemiCondensed" w:hAnsi="Bahnschrift Light SemiCondensed" w:cs="Times New Roman"/>
        </w:rPr>
        <w:t xml:space="preserve"> </w:t>
      </w:r>
      <w:r w:rsidR="00A40088">
        <w:rPr>
          <w:rFonts w:ascii="Bahnschrift Light SemiCondensed" w:hAnsi="Bahnschrift Light SemiCondensed" w:cs="Times New Roman"/>
        </w:rPr>
        <w:t>Rury osłonowe 160 zastosowano dla gazociągu dn110nna odcinku od 1+170 do 2+390 km. Rury osłonowe 225 zastosowano dla gazociągu dn160 na odcinku od km 2+750 do 4+510 i są ujęte w poz. 86 przedmiaru.</w:t>
      </w:r>
    </w:p>
    <w:p w14:paraId="77BD94E1" w14:textId="77777777" w:rsidR="00ED5E68" w:rsidRDefault="00ED5E68" w:rsidP="00ED5E68">
      <w:pPr>
        <w:jc w:val="both"/>
      </w:pPr>
    </w:p>
    <w:p w14:paraId="4EBB7BCD" w14:textId="6BCA2E7F" w:rsidR="00A65C1B" w:rsidRPr="0044009F" w:rsidRDefault="0044009F" w:rsidP="0044009F">
      <w:pPr>
        <w:spacing w:before="120"/>
        <w:jc w:val="both"/>
        <w:rPr>
          <w:rFonts w:ascii="Times New Roman" w:hAnsi="Times New Roman" w:cs="Times New Roman"/>
        </w:rPr>
      </w:pPr>
      <w:r w:rsidRPr="0044009F">
        <w:rPr>
          <w:rFonts w:ascii="Times New Roman" w:hAnsi="Times New Roman" w:cs="Times New Roman"/>
        </w:rPr>
        <w:t xml:space="preserve">Ponadto Zamawiający informuje, że zmieniony został zapis w rozdziale XXVII ust.5 SWZ </w:t>
      </w:r>
      <w:r>
        <w:rPr>
          <w:rFonts w:ascii="Times New Roman" w:hAnsi="Times New Roman" w:cs="Times New Roman"/>
        </w:rPr>
        <w:t>w ten sposób, że ostatnie zdanie otrzymuje brzmienie „</w:t>
      </w:r>
      <w:r w:rsidRPr="0044009F">
        <w:rPr>
          <w:rFonts w:ascii="Times New Roman" w:hAnsi="Times New Roman" w:cs="Times New Roman"/>
        </w:rPr>
        <w:t>W tytule przelewu, o którym mowa w ust. 3 można użyć skrótu „wadium wniesione w postępowaniu oznaczenie sprawy: ZP.271.3.22.2022”.</w:t>
      </w:r>
    </w:p>
    <w:p w14:paraId="7909D5D3" w14:textId="77777777" w:rsidR="00A40088" w:rsidRDefault="00A40088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7EDF5173" w14:textId="5E94A599" w:rsidR="00D551E6" w:rsidRDefault="00A65C1B" w:rsidP="00D551E6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D551E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74FC7"/>
    <w:multiLevelType w:val="hybridMultilevel"/>
    <w:tmpl w:val="AF26C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290E87"/>
    <w:multiLevelType w:val="hybridMultilevel"/>
    <w:tmpl w:val="EAB0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5F6D"/>
    <w:multiLevelType w:val="hybridMultilevel"/>
    <w:tmpl w:val="87AE9000"/>
    <w:lvl w:ilvl="0" w:tplc="09706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0" w15:restartNumberingAfterBreak="0">
    <w:nsid w:val="52211539"/>
    <w:multiLevelType w:val="hybridMultilevel"/>
    <w:tmpl w:val="39862D30"/>
    <w:lvl w:ilvl="0" w:tplc="CEA2D3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8"/>
  </w:num>
  <w:num w:numId="5" w16cid:durableId="863443087">
    <w:abstractNumId w:val="13"/>
  </w:num>
  <w:num w:numId="6" w16cid:durableId="1662461772">
    <w:abstractNumId w:val="16"/>
  </w:num>
  <w:num w:numId="7" w16cid:durableId="406347610">
    <w:abstractNumId w:val="9"/>
  </w:num>
  <w:num w:numId="8" w16cid:durableId="1740977060">
    <w:abstractNumId w:val="15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4"/>
  </w:num>
  <w:num w:numId="13" w16cid:durableId="376514978">
    <w:abstractNumId w:val="0"/>
  </w:num>
  <w:num w:numId="14" w16cid:durableId="675497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1"/>
  </w:num>
  <w:num w:numId="16" w16cid:durableId="1107045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48327">
    <w:abstractNumId w:val="7"/>
  </w:num>
  <w:num w:numId="18" w16cid:durableId="410859123">
    <w:abstractNumId w:val="5"/>
  </w:num>
  <w:num w:numId="19" w16cid:durableId="61411072">
    <w:abstractNumId w:val="6"/>
  </w:num>
  <w:num w:numId="20" w16cid:durableId="1555309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43394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2D6FA3"/>
    <w:rsid w:val="00311417"/>
    <w:rsid w:val="00316330"/>
    <w:rsid w:val="00316581"/>
    <w:rsid w:val="00323874"/>
    <w:rsid w:val="00354640"/>
    <w:rsid w:val="00364921"/>
    <w:rsid w:val="00386055"/>
    <w:rsid w:val="0039424C"/>
    <w:rsid w:val="003C5BE8"/>
    <w:rsid w:val="003C640C"/>
    <w:rsid w:val="003D5C66"/>
    <w:rsid w:val="003D78BB"/>
    <w:rsid w:val="00406B68"/>
    <w:rsid w:val="00423835"/>
    <w:rsid w:val="00426BAF"/>
    <w:rsid w:val="00433BE5"/>
    <w:rsid w:val="0044009F"/>
    <w:rsid w:val="00450B2C"/>
    <w:rsid w:val="0045531A"/>
    <w:rsid w:val="00484225"/>
    <w:rsid w:val="004917FD"/>
    <w:rsid w:val="004A50B0"/>
    <w:rsid w:val="004B15AC"/>
    <w:rsid w:val="004B1F17"/>
    <w:rsid w:val="004D2D27"/>
    <w:rsid w:val="004D4ABB"/>
    <w:rsid w:val="004D6FD6"/>
    <w:rsid w:val="004D70C4"/>
    <w:rsid w:val="004E53F6"/>
    <w:rsid w:val="0050384B"/>
    <w:rsid w:val="0054770B"/>
    <w:rsid w:val="005527A7"/>
    <w:rsid w:val="005E146B"/>
    <w:rsid w:val="005E7A77"/>
    <w:rsid w:val="00615A57"/>
    <w:rsid w:val="00631FCF"/>
    <w:rsid w:val="00653B29"/>
    <w:rsid w:val="00661EB1"/>
    <w:rsid w:val="00664EBB"/>
    <w:rsid w:val="00667ACB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3CB1"/>
    <w:rsid w:val="00820D96"/>
    <w:rsid w:val="00823F9F"/>
    <w:rsid w:val="00870491"/>
    <w:rsid w:val="00884A86"/>
    <w:rsid w:val="008C3D7B"/>
    <w:rsid w:val="008C7D57"/>
    <w:rsid w:val="008D69ED"/>
    <w:rsid w:val="008D6F6D"/>
    <w:rsid w:val="009210FF"/>
    <w:rsid w:val="009219F0"/>
    <w:rsid w:val="009474E5"/>
    <w:rsid w:val="009509F1"/>
    <w:rsid w:val="00954132"/>
    <w:rsid w:val="00957E25"/>
    <w:rsid w:val="00983EB9"/>
    <w:rsid w:val="00992D68"/>
    <w:rsid w:val="009A2C2C"/>
    <w:rsid w:val="009B528C"/>
    <w:rsid w:val="009D3434"/>
    <w:rsid w:val="009F1E03"/>
    <w:rsid w:val="009F2283"/>
    <w:rsid w:val="00A000E2"/>
    <w:rsid w:val="00A028D8"/>
    <w:rsid w:val="00A02DFD"/>
    <w:rsid w:val="00A20904"/>
    <w:rsid w:val="00A3090E"/>
    <w:rsid w:val="00A3689F"/>
    <w:rsid w:val="00A40088"/>
    <w:rsid w:val="00A422D1"/>
    <w:rsid w:val="00A601B6"/>
    <w:rsid w:val="00A65C1B"/>
    <w:rsid w:val="00A81AEC"/>
    <w:rsid w:val="00A9119A"/>
    <w:rsid w:val="00AC0256"/>
    <w:rsid w:val="00AE11ED"/>
    <w:rsid w:val="00AF04DE"/>
    <w:rsid w:val="00AF7A86"/>
    <w:rsid w:val="00B55A95"/>
    <w:rsid w:val="00B64B6D"/>
    <w:rsid w:val="00BA4E99"/>
    <w:rsid w:val="00BB527B"/>
    <w:rsid w:val="00BC7B14"/>
    <w:rsid w:val="00BE5699"/>
    <w:rsid w:val="00C15C38"/>
    <w:rsid w:val="00C248FE"/>
    <w:rsid w:val="00C43D33"/>
    <w:rsid w:val="00C51DF1"/>
    <w:rsid w:val="00C8064F"/>
    <w:rsid w:val="00C97269"/>
    <w:rsid w:val="00CB3E05"/>
    <w:rsid w:val="00CB4AE1"/>
    <w:rsid w:val="00CB7D7B"/>
    <w:rsid w:val="00CC4398"/>
    <w:rsid w:val="00CC720D"/>
    <w:rsid w:val="00D040F9"/>
    <w:rsid w:val="00D07B37"/>
    <w:rsid w:val="00D551E6"/>
    <w:rsid w:val="00D57584"/>
    <w:rsid w:val="00D636D4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B25B6"/>
    <w:rsid w:val="00EC41AC"/>
    <w:rsid w:val="00ED07D1"/>
    <w:rsid w:val="00ED5E68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3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54</cp:revision>
  <cp:lastPrinted>2023-01-09T13:36:00Z</cp:lastPrinted>
  <dcterms:created xsi:type="dcterms:W3CDTF">2020-12-28T15:56:00Z</dcterms:created>
  <dcterms:modified xsi:type="dcterms:W3CDTF">2023-01-09T13:37:00Z</dcterms:modified>
</cp:coreProperties>
</file>