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42E32C24" w:rsidR="00364921" w:rsidRPr="00AD077E" w:rsidRDefault="004D70C4" w:rsidP="00364921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Grudziądz</w:t>
      </w:r>
      <w:r w:rsidR="00364921" w:rsidRPr="00AD077E">
        <w:rPr>
          <w:rFonts w:ascii="Times New Roman" w:hAnsi="Times New Roman" w:cs="Times New Roman"/>
        </w:rPr>
        <w:t>,</w:t>
      </w:r>
      <w:r w:rsidR="00364921">
        <w:rPr>
          <w:rFonts w:ascii="Times New Roman" w:hAnsi="Times New Roman" w:cs="Times New Roman"/>
        </w:rPr>
        <w:t xml:space="preserve"> </w:t>
      </w:r>
      <w:r w:rsidR="00364921" w:rsidRPr="00AD077E">
        <w:rPr>
          <w:rFonts w:ascii="Times New Roman" w:hAnsi="Times New Roman" w:cs="Times New Roman"/>
        </w:rPr>
        <w:t>dnia</w:t>
      </w:r>
      <w:r w:rsidR="00364921">
        <w:rPr>
          <w:rFonts w:ascii="Times New Roman" w:hAnsi="Times New Roman" w:cs="Times New Roman"/>
        </w:rPr>
        <w:t xml:space="preserve"> </w:t>
      </w:r>
      <w:r w:rsidR="000E33F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.0</w:t>
      </w:r>
      <w:r w:rsidR="004A33A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</w:t>
      </w:r>
      <w:r w:rsidR="001D174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</w:t>
      </w:r>
    </w:p>
    <w:p w14:paraId="07DDC263" w14:textId="77777777" w:rsidR="00364921" w:rsidRPr="00AD077E" w:rsidRDefault="00364921" w:rsidP="0036492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>:</w:t>
      </w:r>
    </w:p>
    <w:p w14:paraId="2CFA012A" w14:textId="3378BF8E" w:rsidR="00364921" w:rsidRPr="00AD077E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Zarząd Dróg</w:t>
      </w:r>
    </w:p>
    <w:p w14:paraId="0E0B7B95" w14:textId="72D2168D" w:rsidR="00364921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86-300 Grudziądz</w:t>
      </w:r>
    </w:p>
    <w:p w14:paraId="00B81384" w14:textId="1AC9BAB2" w:rsidR="004D70C4" w:rsidRPr="00AD077E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Paderewskiego 233</w:t>
      </w:r>
    </w:p>
    <w:p w14:paraId="6990B601" w14:textId="25115186" w:rsidR="00364921" w:rsidRDefault="00364921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A13D6F">
        <w:rPr>
          <w:rFonts w:ascii="Times New Roman" w:hAnsi="Times New Roman" w:cs="Times New Roman"/>
          <w:sz w:val="20"/>
        </w:rPr>
        <w:t>(</w:t>
      </w:r>
      <w:r w:rsidRPr="00A13D6F">
        <w:rPr>
          <w:rFonts w:ascii="Times New Roman" w:hAnsi="Times New Roman" w:cs="Times New Roman"/>
          <w:i/>
          <w:sz w:val="20"/>
        </w:rPr>
        <w:t>nazwa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i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adres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Zamawiającego</w:t>
      </w:r>
      <w:r w:rsidRPr="00A13D6F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</w:p>
    <w:p w14:paraId="24713AB4" w14:textId="77777777" w:rsidR="00292505" w:rsidRDefault="00292505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79CF4CFA" w14:textId="62EB9E5A" w:rsidR="00364921" w:rsidRPr="00AD077E" w:rsidRDefault="00292505" w:rsidP="002925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ZP.271.3.</w:t>
      </w:r>
      <w:r w:rsidR="0087412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.202</w:t>
      </w:r>
      <w:r w:rsidR="001D174D">
        <w:rPr>
          <w:rFonts w:ascii="Times New Roman" w:hAnsi="Times New Roman" w:cs="Times New Roman"/>
        </w:rPr>
        <w:t>2</w:t>
      </w:r>
    </w:p>
    <w:p w14:paraId="20C8F953" w14:textId="2E80FA5B" w:rsidR="00364921" w:rsidRPr="00AD077E" w:rsidRDefault="00364921" w:rsidP="00292505">
      <w:pPr>
        <w:spacing w:line="360" w:lineRule="auto"/>
        <w:jc w:val="both"/>
        <w:rPr>
          <w:rFonts w:ascii="Times New Roman" w:hAnsi="Times New Roman" w:cs="Times New Roman"/>
        </w:rPr>
      </w:pPr>
      <w:r w:rsidRPr="00A13D6F">
        <w:rPr>
          <w:rFonts w:ascii="Times New Roman" w:hAnsi="Times New Roman"/>
          <w:sz w:val="20"/>
        </w:rPr>
        <w:t>(</w:t>
      </w:r>
      <w:r w:rsidRPr="00A13D6F">
        <w:rPr>
          <w:rFonts w:ascii="Times New Roman" w:hAnsi="Times New Roman"/>
          <w:i/>
          <w:sz w:val="20"/>
        </w:rPr>
        <w:t>nr</w:t>
      </w:r>
      <w:r>
        <w:rPr>
          <w:rFonts w:ascii="Times New Roman" w:hAnsi="Times New Roman"/>
          <w:i/>
          <w:sz w:val="20"/>
        </w:rPr>
        <w:t xml:space="preserve"> </w:t>
      </w:r>
      <w:r w:rsidRPr="00A13D6F">
        <w:rPr>
          <w:rFonts w:ascii="Times New Roman" w:hAnsi="Times New Roman"/>
          <w:i/>
          <w:sz w:val="20"/>
        </w:rPr>
        <w:t>ref.</w:t>
      </w:r>
      <w:r>
        <w:rPr>
          <w:rFonts w:ascii="Times New Roman" w:hAnsi="Times New Roman"/>
          <w:i/>
          <w:sz w:val="20"/>
        </w:rPr>
        <w:t xml:space="preserve"> p</w:t>
      </w:r>
      <w:r w:rsidRPr="00A13D6F">
        <w:rPr>
          <w:rFonts w:ascii="Times New Roman" w:hAnsi="Times New Roman"/>
          <w:i/>
          <w:sz w:val="20"/>
        </w:rPr>
        <w:t>ostępowania</w:t>
      </w:r>
      <w:r w:rsidRPr="00A13D6F">
        <w:rPr>
          <w:rFonts w:ascii="Times New Roman" w:hAnsi="Times New Roman"/>
          <w:sz w:val="20"/>
        </w:rPr>
        <w:t>)</w:t>
      </w:r>
    </w:p>
    <w:p w14:paraId="1BA9D52C" w14:textId="38910CE3" w:rsidR="00364921" w:rsidRPr="00A601B6" w:rsidRDefault="00364921" w:rsidP="00A601B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</w:rPr>
      </w:pPr>
      <w:r w:rsidRPr="00AD077E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udzielenie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prowadzonego</w:t>
      </w:r>
      <w:r>
        <w:rPr>
          <w:rFonts w:ascii="Times New Roman" w:hAnsi="Times New Roman" w:cs="Times New Roman"/>
        </w:rPr>
        <w:t xml:space="preserve"> w trybie </w:t>
      </w:r>
      <w:r w:rsidR="00292505">
        <w:rPr>
          <w:rFonts w:ascii="Times New Roman" w:hAnsi="Times New Roman" w:cs="Times New Roman"/>
        </w:rPr>
        <w:t xml:space="preserve">podstawowym bez negocjacji </w:t>
      </w:r>
      <w:r>
        <w:rPr>
          <w:rFonts w:ascii="Times New Roman" w:hAnsi="Times New Roman" w:cs="Times New Roman"/>
        </w:rPr>
        <w:t>n</w:t>
      </w:r>
      <w:r w:rsidRPr="00AD077E">
        <w:rPr>
          <w:rFonts w:ascii="Times New Roman" w:hAnsi="Times New Roman" w:cs="Times New Roman"/>
        </w:rPr>
        <w:t>a</w:t>
      </w:r>
      <w:r w:rsidRPr="00D57584">
        <w:rPr>
          <w:rFonts w:ascii="Times New Roman" w:hAnsi="Times New Roman" w:cs="Times New Roman"/>
          <w:b/>
          <w:bCs/>
        </w:rPr>
        <w:t xml:space="preserve">: </w:t>
      </w:r>
      <w:r w:rsidR="00874125" w:rsidRPr="00874125">
        <w:rPr>
          <w:rFonts w:ascii="Times New Roman" w:hAnsi="Times New Roman" w:cs="Times New Roman"/>
          <w:b/>
          <w:bCs/>
        </w:rPr>
        <w:t>Przebudowa z rozbudową drogi powiatowej nr 1383C Dąbrówka Królewska – Gruta w km 2+540 – 3+975</w:t>
      </w:r>
    </w:p>
    <w:p w14:paraId="5D63B107" w14:textId="07EBC9AB" w:rsidR="00364921" w:rsidRPr="003A6665" w:rsidRDefault="00364921" w:rsidP="00A601B6">
      <w:pPr>
        <w:spacing w:after="120" w:line="360" w:lineRule="auto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3A6665">
        <w:rPr>
          <w:rFonts w:ascii="Times New Roman" w:hAnsi="Times New Roman" w:cs="Times New Roman"/>
          <w:b/>
          <w:color w:val="000000"/>
          <w:lang w:eastAsia="pl-PL"/>
        </w:rPr>
        <w:t>WYJAŚNIENIA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TREŚCI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SWZ</w:t>
      </w:r>
    </w:p>
    <w:p w14:paraId="548B54A6" w14:textId="64FCF944" w:rsidR="00364921" w:rsidRPr="00870491" w:rsidRDefault="00364921" w:rsidP="00A601B6">
      <w:pPr>
        <w:spacing w:after="120"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 w:rsidRPr="00AD077E">
        <w:rPr>
          <w:rFonts w:ascii="Times New Roman" w:hAnsi="Times New Roman" w:cs="Times New Roman"/>
        </w:rPr>
        <w:t>Działając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art. 284 ust. 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D077E">
        <w:rPr>
          <w:rFonts w:ascii="Times New Roman" w:hAnsi="Times New Roman" w:cs="Times New Roman"/>
          <w:bCs/>
        </w:rPr>
        <w:t>ustawy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września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2019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r.</w:t>
      </w:r>
      <w:r>
        <w:rPr>
          <w:rFonts w:ascii="Times New Roman" w:hAnsi="Times New Roman" w:cs="Times New Roman"/>
          <w:bCs/>
        </w:rPr>
        <w:t xml:space="preserve"> – </w:t>
      </w:r>
      <w:r w:rsidRPr="00AD077E">
        <w:rPr>
          <w:rFonts w:ascii="Times New Roman" w:hAnsi="Times New Roman" w:cs="Times New Roman"/>
          <w:bCs/>
        </w:rPr>
        <w:t>Prawo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zamówień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publicznych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(D</w:t>
      </w:r>
      <w:r>
        <w:rPr>
          <w:rFonts w:ascii="Times New Roman" w:hAnsi="Times New Roman" w:cs="Times New Roman"/>
          <w:bCs/>
        </w:rPr>
        <w:t>z.U. z 20</w:t>
      </w:r>
      <w:r w:rsidR="001D174D">
        <w:rPr>
          <w:rFonts w:ascii="Times New Roman" w:hAnsi="Times New Roman" w:cs="Times New Roman"/>
          <w:bCs/>
        </w:rPr>
        <w:t>21</w:t>
      </w:r>
      <w:r>
        <w:rPr>
          <w:rFonts w:ascii="Times New Roman" w:hAnsi="Times New Roman" w:cs="Times New Roman"/>
          <w:bCs/>
        </w:rPr>
        <w:t xml:space="preserve"> r. poz. </w:t>
      </w:r>
      <w:r w:rsidR="001D174D">
        <w:rPr>
          <w:rFonts w:ascii="Times New Roman" w:hAnsi="Times New Roman" w:cs="Times New Roman"/>
          <w:bCs/>
        </w:rPr>
        <w:t>1129</w:t>
      </w:r>
      <w:r>
        <w:rPr>
          <w:rFonts w:ascii="Times New Roman" w:hAnsi="Times New Roman" w:cs="Times New Roman"/>
          <w:bCs/>
        </w:rPr>
        <w:t xml:space="preserve"> ze zm.; </w:t>
      </w:r>
      <w:r w:rsidRPr="00AD077E">
        <w:rPr>
          <w:rFonts w:ascii="Times New Roman" w:hAnsi="Times New Roman" w:cs="Times New Roman"/>
          <w:bCs/>
        </w:rPr>
        <w:t>zwana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dalej: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PZP),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przekazuje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870491">
        <w:rPr>
          <w:rFonts w:ascii="Times New Roman" w:hAnsi="Times New Roman" w:cs="Times New Roman"/>
          <w:color w:val="000000"/>
          <w:lang w:eastAsia="pl-PL"/>
        </w:rPr>
        <w:t>poniżej treść zapytań, które wpłynęły do Zamawiającego wraz z wyjaśnieniami:</w:t>
      </w:r>
    </w:p>
    <w:p w14:paraId="454266BD" w14:textId="2E997F96" w:rsidR="00A55AA5" w:rsidRDefault="00A55AA5" w:rsidP="00E647AB">
      <w:pPr>
        <w:numPr>
          <w:ilvl w:val="0"/>
          <w:numId w:val="12"/>
        </w:numPr>
        <w:spacing w:after="120"/>
        <w:ind w:left="426" w:hanging="426"/>
        <w:jc w:val="both"/>
      </w:pPr>
      <w:r>
        <w:t xml:space="preserve">Przedmiar branży telekomunikacyjnej zakłada jedynie zabezpieczenie kabli telekomunikacyjnych w ilości 58 m i dotyczy odcinka od km 2+540 do 2+840, natomiast opis techniczny branży telekomunikacyjnej w punkcie 1.7 oraz 4.1 opisuje większy zakres robót do wykonania. Zwracamy się z prośbą o wyjaśnienie. </w:t>
      </w:r>
    </w:p>
    <w:p w14:paraId="51C05F81" w14:textId="7772ACAD" w:rsidR="00A55AA5" w:rsidRPr="006466EB" w:rsidRDefault="00A55AA5" w:rsidP="00E647AB">
      <w:pPr>
        <w:spacing w:after="120"/>
        <w:ind w:left="426"/>
        <w:jc w:val="both"/>
        <w:rPr>
          <w:rFonts w:ascii="Comic Sans MS" w:hAnsi="Comic Sans MS"/>
        </w:rPr>
      </w:pPr>
      <w:r w:rsidRPr="006466EB">
        <w:rPr>
          <w:rFonts w:ascii="Comic Sans MS" w:hAnsi="Comic Sans MS"/>
          <w:b/>
          <w:bCs/>
        </w:rPr>
        <w:t>Odpowiedź</w:t>
      </w:r>
      <w:r w:rsidRPr="006466EB">
        <w:rPr>
          <w:rFonts w:ascii="Comic Sans MS" w:hAnsi="Comic Sans MS"/>
        </w:rPr>
        <w:t xml:space="preserve">: </w:t>
      </w:r>
      <w:r w:rsidR="006F61F5" w:rsidRPr="006F61F5">
        <w:rPr>
          <w:rFonts w:ascii="Comic Sans MS" w:hAnsi="Comic Sans MS"/>
        </w:rPr>
        <w:t>Kosztorys ofertowy i przedmiary obejmujące odcinek drogi od km 2+540 do 3+975 został zamieszczony na stronie internetowej.</w:t>
      </w:r>
    </w:p>
    <w:p w14:paraId="1F6C27FF" w14:textId="004653B7" w:rsidR="00A55AA5" w:rsidRDefault="00A55AA5" w:rsidP="003E76DF">
      <w:pPr>
        <w:numPr>
          <w:ilvl w:val="0"/>
          <w:numId w:val="12"/>
        </w:numPr>
        <w:spacing w:after="120"/>
        <w:ind w:left="426" w:hanging="426"/>
        <w:jc w:val="both"/>
      </w:pPr>
      <w:r>
        <w:t>Zwracamy się z prośbą o podanie okresu gwarancji na oznakowanie poziome.</w:t>
      </w:r>
    </w:p>
    <w:p w14:paraId="250637F9" w14:textId="6E17917B" w:rsidR="00A55AA5" w:rsidRPr="006466EB" w:rsidRDefault="00A55AA5" w:rsidP="003E76DF">
      <w:pPr>
        <w:spacing w:after="120"/>
        <w:ind w:left="426"/>
        <w:jc w:val="both"/>
        <w:rPr>
          <w:rFonts w:ascii="Comic Sans MS" w:hAnsi="Comic Sans MS"/>
        </w:rPr>
      </w:pPr>
      <w:r w:rsidRPr="006466EB">
        <w:rPr>
          <w:rFonts w:ascii="Comic Sans MS" w:hAnsi="Comic Sans MS"/>
          <w:b/>
          <w:bCs/>
        </w:rPr>
        <w:t>Odpowiedź</w:t>
      </w:r>
      <w:r w:rsidRPr="006466EB">
        <w:rPr>
          <w:rFonts w:ascii="Comic Sans MS" w:hAnsi="Comic Sans MS"/>
        </w:rPr>
        <w:t xml:space="preserve">: </w:t>
      </w:r>
      <w:r w:rsidR="005D6268" w:rsidRPr="006466EB">
        <w:rPr>
          <w:rFonts w:ascii="Comic Sans MS" w:hAnsi="Comic Sans MS" w:cs="Times New Roman"/>
        </w:rPr>
        <w:t>Okres gwarancji na oznakowanie poziome wynosi 3 lata</w:t>
      </w:r>
    </w:p>
    <w:p w14:paraId="27FC5F99" w14:textId="755B70C7" w:rsidR="00A55AA5" w:rsidRDefault="00A55AA5" w:rsidP="00E647AB">
      <w:pPr>
        <w:numPr>
          <w:ilvl w:val="0"/>
          <w:numId w:val="12"/>
        </w:numPr>
        <w:spacing w:after="120"/>
        <w:ind w:left="426" w:hanging="426"/>
        <w:jc w:val="both"/>
      </w:pPr>
      <w:r>
        <w:t>W związku z szerokim zakresem rzeczowym zadania, tj. wycinka drzew, roboty branży telekomunikacyjnej, roboty branży sanitarnej, roboty brukarskie, roboty drogowe oraz zważywszy na obecną trudną sytuację polityczną i gospodarczą wpływającą na dostępność oraz stabilność terminów dostaw materiałów budowlanych zwracamy się z prośbą o wydłużenie terminu realizacji zadania do 6 miesięcy.</w:t>
      </w:r>
    </w:p>
    <w:p w14:paraId="50026C3E" w14:textId="24BECEE6" w:rsidR="00A55AA5" w:rsidRDefault="00A55AA5" w:rsidP="00E647AB">
      <w:pPr>
        <w:spacing w:after="120"/>
        <w:ind w:left="426"/>
        <w:jc w:val="both"/>
        <w:rPr>
          <w:rFonts w:ascii="Comic Sans MS" w:hAnsi="Comic Sans MS"/>
        </w:rPr>
      </w:pPr>
      <w:r w:rsidRPr="006466EB">
        <w:rPr>
          <w:rFonts w:ascii="Comic Sans MS" w:hAnsi="Comic Sans MS"/>
          <w:b/>
          <w:bCs/>
        </w:rPr>
        <w:t>Odpowiedź</w:t>
      </w:r>
      <w:r w:rsidRPr="006466EB">
        <w:rPr>
          <w:rFonts w:ascii="Comic Sans MS" w:hAnsi="Comic Sans MS"/>
        </w:rPr>
        <w:t xml:space="preserve">: </w:t>
      </w:r>
      <w:r w:rsidR="00903DA6">
        <w:rPr>
          <w:rFonts w:ascii="Comic Sans MS" w:hAnsi="Comic Sans MS"/>
        </w:rPr>
        <w:t>Zamawiający zmienia zapis w rozdziale VI SWZ, który otrzymuje brzmienie:</w:t>
      </w:r>
    </w:p>
    <w:p w14:paraId="690417F3" w14:textId="0414C9A9" w:rsidR="00903DA6" w:rsidRPr="00173B06" w:rsidRDefault="00903DA6" w:rsidP="00173B06">
      <w:pPr>
        <w:pStyle w:val="Style14"/>
        <w:widowControl/>
        <w:tabs>
          <w:tab w:val="left" w:leader="dot" w:pos="8669"/>
        </w:tabs>
        <w:spacing w:before="144" w:after="120" w:line="240" w:lineRule="auto"/>
        <w:ind w:left="426"/>
        <w:jc w:val="both"/>
        <w:rPr>
          <w:rFonts w:ascii="Times New Roman" w:hAnsi="Times New Roman" w:cs="Trebuchet MS"/>
          <w:b/>
          <w:bCs/>
          <w:color w:val="000000"/>
          <w:sz w:val="22"/>
          <w:szCs w:val="22"/>
        </w:rPr>
      </w:pPr>
      <w:r>
        <w:rPr>
          <w:rStyle w:val="FontStyle41"/>
          <w:rFonts w:ascii="Times New Roman" w:hAnsi="Times New Roman"/>
        </w:rPr>
        <w:t>„</w:t>
      </w:r>
      <w:r w:rsidRPr="00001C1C">
        <w:rPr>
          <w:rStyle w:val="FontStyle41"/>
          <w:rFonts w:ascii="Times New Roman" w:hAnsi="Times New Roman"/>
        </w:rPr>
        <w:t>Wykonawca zobowiązany jest zrealizować przedmiot zamówienia w terminie</w:t>
      </w:r>
      <w:r>
        <w:rPr>
          <w:rStyle w:val="FontStyle41"/>
          <w:rFonts w:ascii="Times New Roman" w:hAnsi="Times New Roman"/>
        </w:rPr>
        <w:t xml:space="preserve"> </w:t>
      </w:r>
      <w:r>
        <w:rPr>
          <w:rStyle w:val="FontStyle41"/>
          <w:rFonts w:ascii="Times New Roman" w:hAnsi="Times New Roman"/>
          <w:b/>
          <w:bCs/>
        </w:rPr>
        <w:t>5</w:t>
      </w:r>
      <w:r w:rsidRPr="00D80DE8">
        <w:rPr>
          <w:rStyle w:val="FontStyle41"/>
          <w:rFonts w:ascii="Times New Roman" w:hAnsi="Times New Roman"/>
          <w:b/>
          <w:bCs/>
        </w:rPr>
        <w:t xml:space="preserve"> miesięcy</w:t>
      </w:r>
      <w:r w:rsidRPr="005E1504">
        <w:rPr>
          <w:rStyle w:val="FontStyle41"/>
          <w:rFonts w:ascii="Times New Roman" w:hAnsi="Times New Roman"/>
          <w:b/>
          <w:bCs/>
        </w:rPr>
        <w:t xml:space="preserve"> od d</w:t>
      </w:r>
      <w:r>
        <w:rPr>
          <w:rStyle w:val="FontStyle41"/>
          <w:rFonts w:ascii="Times New Roman" w:hAnsi="Times New Roman"/>
          <w:b/>
          <w:bCs/>
        </w:rPr>
        <w:t>nia</w:t>
      </w:r>
      <w:r w:rsidRPr="005E1504">
        <w:rPr>
          <w:rStyle w:val="FontStyle41"/>
          <w:rFonts w:ascii="Times New Roman" w:hAnsi="Times New Roman"/>
          <w:b/>
          <w:bCs/>
        </w:rPr>
        <w:t xml:space="preserve"> </w:t>
      </w:r>
      <w:r>
        <w:rPr>
          <w:rStyle w:val="FontStyle41"/>
          <w:rFonts w:ascii="Times New Roman" w:hAnsi="Times New Roman"/>
          <w:b/>
          <w:bCs/>
        </w:rPr>
        <w:t>podpisania</w:t>
      </w:r>
      <w:r w:rsidRPr="005E1504">
        <w:rPr>
          <w:rStyle w:val="FontStyle41"/>
          <w:rFonts w:ascii="Times New Roman" w:hAnsi="Times New Roman"/>
          <w:b/>
          <w:bCs/>
        </w:rPr>
        <w:t xml:space="preserve"> umowy</w:t>
      </w:r>
      <w:r>
        <w:rPr>
          <w:rStyle w:val="FontStyle41"/>
          <w:rFonts w:ascii="Times New Roman" w:hAnsi="Times New Roman"/>
          <w:b/>
          <w:bCs/>
        </w:rPr>
        <w:t>”</w:t>
      </w:r>
      <w:r w:rsidRPr="005E1504">
        <w:rPr>
          <w:rStyle w:val="FontStyle41"/>
          <w:rFonts w:ascii="Times New Roman" w:hAnsi="Times New Roman"/>
          <w:b/>
          <w:bCs/>
        </w:rPr>
        <w:t>.</w:t>
      </w:r>
    </w:p>
    <w:p w14:paraId="47A7C56B" w14:textId="1D37D84E" w:rsidR="00CA6066" w:rsidRPr="00A55AA5" w:rsidRDefault="00CA6066" w:rsidP="003206CE">
      <w:pPr>
        <w:pStyle w:val="Akapitzlist"/>
        <w:numPr>
          <w:ilvl w:val="0"/>
          <w:numId w:val="12"/>
        </w:numPr>
        <w:spacing w:after="120"/>
        <w:ind w:left="426" w:hanging="426"/>
        <w:contextualSpacing w:val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</w:rPr>
        <w:lastRenderedPageBreak/>
        <w:t>Prosimy o informację jakie materiały rozbiórkowe należy przekazać Zamawiającemu oraz prosimy o podanie miejsca wywozu.</w:t>
      </w:r>
    </w:p>
    <w:p w14:paraId="0271E0C3" w14:textId="1FE9C52B" w:rsidR="00A55AA5" w:rsidRPr="002B612D" w:rsidRDefault="00A55AA5" w:rsidP="003206CE">
      <w:pPr>
        <w:pStyle w:val="Akapitzlist"/>
        <w:spacing w:after="120"/>
        <w:ind w:left="426"/>
        <w:contextualSpacing w:val="0"/>
        <w:jc w:val="both"/>
        <w:rPr>
          <w:rFonts w:ascii="Comic Sans MS" w:eastAsia="Times New Roman" w:hAnsi="Comic Sans MS"/>
          <w:sz w:val="22"/>
          <w:szCs w:val="22"/>
        </w:rPr>
      </w:pPr>
      <w:r w:rsidRPr="002B612D">
        <w:rPr>
          <w:rFonts w:ascii="Comic Sans MS" w:eastAsia="Times New Roman" w:hAnsi="Comic Sans MS"/>
          <w:b/>
          <w:bCs/>
          <w:sz w:val="22"/>
          <w:szCs w:val="22"/>
        </w:rPr>
        <w:t>Odpowiedź</w:t>
      </w:r>
      <w:r w:rsidRPr="002B612D">
        <w:rPr>
          <w:rFonts w:ascii="Comic Sans MS" w:eastAsia="Times New Roman" w:hAnsi="Comic Sans MS"/>
          <w:sz w:val="22"/>
          <w:szCs w:val="22"/>
        </w:rPr>
        <w:t xml:space="preserve">: </w:t>
      </w:r>
      <w:r w:rsidR="003206CE" w:rsidRPr="002B612D">
        <w:rPr>
          <w:rFonts w:ascii="Comic Sans MS" w:hAnsi="Comic Sans MS" w:cs="Times New Roman"/>
          <w:sz w:val="22"/>
          <w:szCs w:val="22"/>
        </w:rPr>
        <w:t>Materiały z rozbiórki stanowiące własność Zamawiającego (do ponownego wykorzystania) to: kostka chodnikowa, bariery ochronne, znaki drogowe wraz ze słupkami, frezowiny. Miejsce dostawy: Grudziądz, ul. Paderewskiego 233.</w:t>
      </w:r>
    </w:p>
    <w:p w14:paraId="0A4D82A0" w14:textId="3A7CFEAD" w:rsidR="00CA6066" w:rsidRDefault="00CA6066" w:rsidP="003206CE">
      <w:pPr>
        <w:pStyle w:val="Akapitzlist"/>
        <w:numPr>
          <w:ilvl w:val="0"/>
          <w:numId w:val="12"/>
        </w:numPr>
        <w:spacing w:after="120"/>
        <w:ind w:left="426" w:hanging="426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Prosimy o informację do kogo należeć będzie drewno, pochodzące z wycinki drzew. Jeżeli do Zamawiającego, to prosimy o podanie miejsca wywozu.</w:t>
      </w:r>
    </w:p>
    <w:p w14:paraId="6843086A" w14:textId="10DCAA08" w:rsidR="00A55AA5" w:rsidRDefault="00A55AA5" w:rsidP="003206CE">
      <w:pPr>
        <w:pStyle w:val="Akapitzlist"/>
        <w:spacing w:after="120"/>
        <w:ind w:left="426"/>
        <w:contextualSpacing w:val="0"/>
        <w:jc w:val="both"/>
        <w:rPr>
          <w:rFonts w:eastAsia="Times New Roman"/>
        </w:rPr>
      </w:pPr>
      <w:r w:rsidRPr="002B612D">
        <w:rPr>
          <w:rFonts w:ascii="Comic Sans MS" w:eastAsia="Times New Roman" w:hAnsi="Comic Sans MS"/>
          <w:b/>
          <w:bCs/>
          <w:sz w:val="22"/>
          <w:szCs w:val="22"/>
        </w:rPr>
        <w:t>Odpowiedź</w:t>
      </w:r>
      <w:r w:rsidR="005D6268" w:rsidRPr="002B612D">
        <w:rPr>
          <w:rFonts w:ascii="Comic Sans MS" w:hAnsi="Comic Sans MS" w:cs="Times New Roman"/>
          <w:b/>
          <w:bCs/>
          <w:sz w:val="22"/>
          <w:szCs w:val="22"/>
        </w:rPr>
        <w:t xml:space="preserve"> </w:t>
      </w:r>
      <w:r w:rsidR="005D6268" w:rsidRPr="002B612D">
        <w:rPr>
          <w:rFonts w:ascii="Comic Sans MS" w:hAnsi="Comic Sans MS" w:cs="Times New Roman"/>
          <w:sz w:val="22"/>
          <w:szCs w:val="22"/>
        </w:rPr>
        <w:t>Drewno pochodzące z wycinki stanowi własność Zamawiającego. Wykonawca zobowiązany będzie drewno to wykupić za kwotę wynikającą z wyceny brakarskiej</w:t>
      </w:r>
      <w:r w:rsidR="005D6268">
        <w:rPr>
          <w:rFonts w:ascii="Times New Roman" w:hAnsi="Times New Roman" w:cs="Times New Roman"/>
        </w:rPr>
        <w:t>.</w:t>
      </w:r>
    </w:p>
    <w:p w14:paraId="5A98E50D" w14:textId="468068BD" w:rsidR="00CA6066" w:rsidRDefault="00CA6066" w:rsidP="003206CE">
      <w:pPr>
        <w:pStyle w:val="Akapitzlist"/>
        <w:numPr>
          <w:ilvl w:val="0"/>
          <w:numId w:val="12"/>
        </w:numPr>
        <w:spacing w:after="120"/>
        <w:ind w:left="426" w:hanging="426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Prosimy o określenie czy Zamawiający będzie wymagał wykonania odcinków próbnych. Jeżeli tak, to prosimy o wskazanie powierzchni, lokalizacji oraz warstw konstrukcyjnych.</w:t>
      </w:r>
    </w:p>
    <w:p w14:paraId="473EEC1B" w14:textId="33D2AE06" w:rsidR="00A55AA5" w:rsidRPr="002B612D" w:rsidRDefault="00A55AA5" w:rsidP="003206CE">
      <w:pPr>
        <w:pStyle w:val="Akapitzlist"/>
        <w:spacing w:after="120"/>
        <w:ind w:left="426"/>
        <w:contextualSpacing w:val="0"/>
        <w:jc w:val="both"/>
        <w:rPr>
          <w:rFonts w:ascii="Comic Sans MS" w:eastAsia="Times New Roman" w:hAnsi="Comic Sans MS"/>
          <w:sz w:val="22"/>
          <w:szCs w:val="22"/>
        </w:rPr>
      </w:pPr>
      <w:r w:rsidRPr="002B612D">
        <w:rPr>
          <w:rFonts w:ascii="Comic Sans MS" w:eastAsia="Times New Roman" w:hAnsi="Comic Sans MS"/>
          <w:b/>
          <w:bCs/>
          <w:sz w:val="22"/>
          <w:szCs w:val="22"/>
        </w:rPr>
        <w:t>Odpowiedź</w:t>
      </w:r>
      <w:r w:rsidRPr="002B612D">
        <w:rPr>
          <w:rFonts w:ascii="Comic Sans MS" w:eastAsia="Times New Roman" w:hAnsi="Comic Sans MS"/>
          <w:sz w:val="22"/>
          <w:szCs w:val="22"/>
        </w:rPr>
        <w:t xml:space="preserve">: </w:t>
      </w:r>
      <w:r w:rsidR="00F76157" w:rsidRPr="002B612D">
        <w:rPr>
          <w:rFonts w:ascii="Comic Sans MS" w:eastAsia="Times New Roman" w:hAnsi="Comic Sans MS"/>
          <w:sz w:val="22"/>
          <w:szCs w:val="22"/>
        </w:rPr>
        <w:t>Zgodnie z rozdziałem V pkt 8 SWZ.</w:t>
      </w:r>
    </w:p>
    <w:p w14:paraId="76DEBBBA" w14:textId="33CDE919" w:rsidR="00CA6066" w:rsidRDefault="00CA6066" w:rsidP="00E647AB">
      <w:pPr>
        <w:pStyle w:val="Akapitzlist"/>
        <w:numPr>
          <w:ilvl w:val="0"/>
          <w:numId w:val="12"/>
        </w:numPr>
        <w:tabs>
          <w:tab w:val="left" w:pos="426"/>
        </w:tabs>
        <w:spacing w:after="120"/>
        <w:ind w:left="426" w:hanging="426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Prosimy o określenie czy w ramach zadania należy wykonać nasadzenia kompensacyjne. Jeżeli tak, to prosimy o uzupełnienie przedmiaru.</w:t>
      </w:r>
    </w:p>
    <w:p w14:paraId="7D744257" w14:textId="41DC9A9A" w:rsidR="00F76157" w:rsidRPr="002B612D" w:rsidRDefault="00F76157" w:rsidP="00E647AB">
      <w:pPr>
        <w:pStyle w:val="Akapitzlist"/>
        <w:tabs>
          <w:tab w:val="left" w:pos="426"/>
        </w:tabs>
        <w:spacing w:after="120"/>
        <w:ind w:left="426"/>
        <w:contextualSpacing w:val="0"/>
        <w:jc w:val="both"/>
        <w:rPr>
          <w:rFonts w:ascii="Comic Sans MS" w:eastAsia="Times New Roman" w:hAnsi="Comic Sans MS"/>
          <w:sz w:val="22"/>
          <w:szCs w:val="22"/>
        </w:rPr>
      </w:pPr>
      <w:r w:rsidRPr="002B612D">
        <w:rPr>
          <w:rFonts w:ascii="Comic Sans MS" w:eastAsia="Times New Roman" w:hAnsi="Comic Sans MS"/>
          <w:b/>
          <w:bCs/>
          <w:sz w:val="22"/>
          <w:szCs w:val="22"/>
        </w:rPr>
        <w:t>Odpowiedź</w:t>
      </w:r>
      <w:r w:rsidRPr="002B612D">
        <w:rPr>
          <w:rFonts w:ascii="Comic Sans MS" w:eastAsia="Times New Roman" w:hAnsi="Comic Sans MS"/>
          <w:sz w:val="22"/>
          <w:szCs w:val="22"/>
        </w:rPr>
        <w:t xml:space="preserve">: </w:t>
      </w:r>
      <w:r w:rsidR="002749F5" w:rsidRPr="002B612D">
        <w:rPr>
          <w:rFonts w:ascii="Comic Sans MS" w:eastAsia="Times New Roman" w:hAnsi="Comic Sans MS"/>
          <w:sz w:val="22"/>
          <w:szCs w:val="22"/>
        </w:rPr>
        <w:t xml:space="preserve">Zakres zamówienia nie </w:t>
      </w:r>
      <w:r w:rsidR="003206CE" w:rsidRPr="002B612D">
        <w:rPr>
          <w:rFonts w:ascii="Comic Sans MS" w:eastAsia="Times New Roman" w:hAnsi="Comic Sans MS"/>
          <w:sz w:val="22"/>
          <w:szCs w:val="22"/>
        </w:rPr>
        <w:t>obejmuj</w:t>
      </w:r>
      <w:r w:rsidR="002749F5" w:rsidRPr="002B612D">
        <w:rPr>
          <w:rFonts w:ascii="Comic Sans MS" w:eastAsia="Times New Roman" w:hAnsi="Comic Sans MS"/>
          <w:sz w:val="22"/>
          <w:szCs w:val="22"/>
        </w:rPr>
        <w:t>e dokonania nasadzeń zastępczych</w:t>
      </w:r>
      <w:r w:rsidR="003206CE" w:rsidRPr="002B612D">
        <w:rPr>
          <w:rFonts w:ascii="Comic Sans MS" w:eastAsia="Times New Roman" w:hAnsi="Comic Sans MS"/>
          <w:sz w:val="22"/>
          <w:szCs w:val="22"/>
        </w:rPr>
        <w:t>.</w:t>
      </w:r>
    </w:p>
    <w:p w14:paraId="5E4373D3" w14:textId="2E7251D6" w:rsidR="005D6268" w:rsidRPr="002749F5" w:rsidRDefault="005D6268" w:rsidP="00E647AB">
      <w:pPr>
        <w:pStyle w:val="Akapitzlist"/>
        <w:numPr>
          <w:ilvl w:val="0"/>
          <w:numId w:val="12"/>
        </w:numPr>
        <w:spacing w:after="120"/>
        <w:ind w:left="426" w:hanging="426"/>
        <w:contextualSpacing w:val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</w:rPr>
        <w:t>Dot. Podbudowa z betonu asfaltowego AC 22P. W przedmiarze podano grubość 6 cm, natomiast przekroje normalne mówi</w:t>
      </w:r>
      <w:r w:rsidR="002749F5">
        <w:rPr>
          <w:rFonts w:eastAsia="Times New Roman"/>
        </w:rPr>
        <w:t>ą</w:t>
      </w:r>
      <w:r>
        <w:rPr>
          <w:rFonts w:eastAsia="Times New Roman"/>
        </w:rPr>
        <w:t xml:space="preserve"> o grubości 7 cm. Prosimy o weryfikację przedmiaru.</w:t>
      </w:r>
    </w:p>
    <w:p w14:paraId="6C9401BA" w14:textId="08FABFFC" w:rsidR="002749F5" w:rsidRPr="002B612D" w:rsidRDefault="002749F5" w:rsidP="004548F2">
      <w:pPr>
        <w:pStyle w:val="Akapitzlist"/>
        <w:spacing w:after="120"/>
        <w:ind w:left="426"/>
        <w:contextualSpacing w:val="0"/>
        <w:jc w:val="both"/>
        <w:rPr>
          <w:rFonts w:ascii="Comic Sans MS" w:eastAsia="Times New Roman" w:hAnsi="Comic Sans MS"/>
          <w:sz w:val="22"/>
          <w:szCs w:val="22"/>
        </w:rPr>
      </w:pPr>
      <w:r w:rsidRPr="002B612D">
        <w:rPr>
          <w:rFonts w:ascii="Comic Sans MS" w:eastAsia="Times New Roman" w:hAnsi="Comic Sans MS"/>
          <w:b/>
          <w:bCs/>
          <w:sz w:val="22"/>
          <w:szCs w:val="22"/>
        </w:rPr>
        <w:t>Odpowiedź</w:t>
      </w:r>
      <w:r w:rsidRPr="002B612D">
        <w:rPr>
          <w:rFonts w:ascii="Comic Sans MS" w:eastAsia="Times New Roman" w:hAnsi="Comic Sans MS"/>
          <w:sz w:val="22"/>
          <w:szCs w:val="22"/>
        </w:rPr>
        <w:t xml:space="preserve">: </w:t>
      </w:r>
      <w:r w:rsidR="00074007" w:rsidRPr="002B612D">
        <w:rPr>
          <w:rFonts w:ascii="Comic Sans MS" w:eastAsia="Times New Roman" w:hAnsi="Comic Sans MS"/>
          <w:sz w:val="22"/>
          <w:szCs w:val="22"/>
        </w:rPr>
        <w:t>Warstwę p</w:t>
      </w:r>
      <w:r w:rsidR="001D24C4" w:rsidRPr="002B612D">
        <w:rPr>
          <w:rFonts w:ascii="Comic Sans MS" w:eastAsia="Times New Roman" w:hAnsi="Comic Sans MS"/>
          <w:sz w:val="22"/>
          <w:szCs w:val="22"/>
        </w:rPr>
        <w:t>odbudow</w:t>
      </w:r>
      <w:r w:rsidR="00074007" w:rsidRPr="002B612D">
        <w:rPr>
          <w:rFonts w:ascii="Comic Sans MS" w:eastAsia="Times New Roman" w:hAnsi="Comic Sans MS"/>
          <w:sz w:val="22"/>
          <w:szCs w:val="22"/>
        </w:rPr>
        <w:t>y</w:t>
      </w:r>
      <w:r w:rsidR="001D24C4" w:rsidRPr="002B612D">
        <w:rPr>
          <w:rFonts w:ascii="Comic Sans MS" w:eastAsia="Times New Roman" w:hAnsi="Comic Sans MS"/>
          <w:sz w:val="22"/>
          <w:szCs w:val="22"/>
        </w:rPr>
        <w:t xml:space="preserve"> należy wykonać zgodnie z przedmiarem</w:t>
      </w:r>
      <w:r w:rsidR="00074007" w:rsidRPr="002B612D">
        <w:rPr>
          <w:rFonts w:ascii="Comic Sans MS" w:eastAsia="Times New Roman" w:hAnsi="Comic Sans MS"/>
          <w:sz w:val="22"/>
          <w:szCs w:val="22"/>
        </w:rPr>
        <w:t xml:space="preserve"> tj. 6 cm.</w:t>
      </w:r>
    </w:p>
    <w:p w14:paraId="5CBF5179" w14:textId="6D505290" w:rsidR="005D6268" w:rsidRDefault="005D6268" w:rsidP="004548F2">
      <w:pPr>
        <w:pStyle w:val="Akapitzlist"/>
        <w:numPr>
          <w:ilvl w:val="0"/>
          <w:numId w:val="12"/>
        </w:numPr>
        <w:spacing w:after="120"/>
        <w:ind w:left="426" w:hanging="426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Dot. warstwa wiążąca AC 16W. W przedmiarze podano grubość 5 cm, natomiast przekroje normalne mówi</w:t>
      </w:r>
      <w:r w:rsidR="002749F5">
        <w:rPr>
          <w:rFonts w:eastAsia="Times New Roman"/>
        </w:rPr>
        <w:t>ą</w:t>
      </w:r>
      <w:r>
        <w:rPr>
          <w:rFonts w:eastAsia="Times New Roman"/>
        </w:rPr>
        <w:t xml:space="preserve"> o grubości 6 cm. Prosimy o weryfikację przedmiaru.</w:t>
      </w:r>
    </w:p>
    <w:p w14:paraId="2303C794" w14:textId="053B27DA" w:rsidR="002749F5" w:rsidRPr="002B612D" w:rsidRDefault="002749F5" w:rsidP="004548F2">
      <w:pPr>
        <w:pStyle w:val="Akapitzlist"/>
        <w:spacing w:after="120"/>
        <w:ind w:left="426"/>
        <w:contextualSpacing w:val="0"/>
        <w:jc w:val="both"/>
        <w:rPr>
          <w:rFonts w:ascii="Comic Sans MS" w:eastAsia="Times New Roman" w:hAnsi="Comic Sans MS"/>
          <w:sz w:val="22"/>
          <w:szCs w:val="22"/>
        </w:rPr>
      </w:pPr>
      <w:r w:rsidRPr="002B612D">
        <w:rPr>
          <w:rFonts w:ascii="Comic Sans MS" w:eastAsia="Times New Roman" w:hAnsi="Comic Sans MS"/>
          <w:b/>
          <w:bCs/>
          <w:sz w:val="22"/>
          <w:szCs w:val="22"/>
        </w:rPr>
        <w:t>Odpowiedź</w:t>
      </w:r>
      <w:r w:rsidRPr="002B612D">
        <w:rPr>
          <w:rFonts w:ascii="Comic Sans MS" w:eastAsia="Times New Roman" w:hAnsi="Comic Sans MS"/>
          <w:sz w:val="22"/>
          <w:szCs w:val="22"/>
        </w:rPr>
        <w:t xml:space="preserve">: </w:t>
      </w:r>
      <w:r w:rsidR="001D24C4" w:rsidRPr="002B612D">
        <w:rPr>
          <w:rFonts w:ascii="Comic Sans MS" w:eastAsia="Times New Roman" w:hAnsi="Comic Sans MS"/>
          <w:sz w:val="22"/>
          <w:szCs w:val="22"/>
        </w:rPr>
        <w:t>Warstwę wiążącą należy wykonać zgodnie z przedmiarem tj. 5 cm</w:t>
      </w:r>
      <w:r w:rsidR="001A388E" w:rsidRPr="002B612D">
        <w:rPr>
          <w:rFonts w:ascii="Comic Sans MS" w:eastAsia="Times New Roman" w:hAnsi="Comic Sans MS"/>
          <w:sz w:val="22"/>
          <w:szCs w:val="22"/>
        </w:rPr>
        <w:t>.</w:t>
      </w:r>
    </w:p>
    <w:p w14:paraId="32A57769" w14:textId="663A4B99" w:rsidR="005D6268" w:rsidRDefault="005D6268" w:rsidP="004548F2">
      <w:pPr>
        <w:pStyle w:val="Akapitzlist"/>
        <w:numPr>
          <w:ilvl w:val="0"/>
          <w:numId w:val="12"/>
        </w:numPr>
        <w:spacing w:after="120"/>
        <w:ind w:left="426" w:hanging="426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Dot. warstwa ścieralna AC 11S. W przedmiarze podano grubość 4 cm, natomiast przekroje normalne mówi</w:t>
      </w:r>
      <w:r w:rsidR="002749F5">
        <w:rPr>
          <w:rFonts w:eastAsia="Times New Roman"/>
        </w:rPr>
        <w:t>ą</w:t>
      </w:r>
      <w:r>
        <w:rPr>
          <w:rFonts w:eastAsia="Times New Roman"/>
        </w:rPr>
        <w:t xml:space="preserve"> o grubości 5 cm. Prosimy o weryfikację przedmiaru.</w:t>
      </w:r>
    </w:p>
    <w:p w14:paraId="42D34100" w14:textId="0DFA4567" w:rsidR="002749F5" w:rsidRPr="002B612D" w:rsidRDefault="002749F5" w:rsidP="004548F2">
      <w:pPr>
        <w:pStyle w:val="Akapitzlist"/>
        <w:spacing w:after="120"/>
        <w:ind w:left="426"/>
        <w:contextualSpacing w:val="0"/>
        <w:jc w:val="both"/>
        <w:rPr>
          <w:rFonts w:ascii="Comic Sans MS" w:eastAsia="Times New Roman" w:hAnsi="Comic Sans MS"/>
          <w:sz w:val="22"/>
          <w:szCs w:val="22"/>
        </w:rPr>
      </w:pPr>
      <w:r w:rsidRPr="002B612D">
        <w:rPr>
          <w:rFonts w:ascii="Comic Sans MS" w:eastAsia="Times New Roman" w:hAnsi="Comic Sans MS"/>
          <w:b/>
          <w:bCs/>
          <w:sz w:val="22"/>
          <w:szCs w:val="22"/>
        </w:rPr>
        <w:t>Odpowiedź</w:t>
      </w:r>
      <w:r w:rsidRPr="002B612D">
        <w:rPr>
          <w:rFonts w:ascii="Comic Sans MS" w:eastAsia="Times New Roman" w:hAnsi="Comic Sans MS"/>
          <w:sz w:val="22"/>
          <w:szCs w:val="22"/>
        </w:rPr>
        <w:t xml:space="preserve">: </w:t>
      </w:r>
      <w:r w:rsidR="001D24C4" w:rsidRPr="002B612D">
        <w:rPr>
          <w:rFonts w:ascii="Comic Sans MS" w:eastAsia="Times New Roman" w:hAnsi="Comic Sans MS"/>
          <w:sz w:val="22"/>
          <w:szCs w:val="22"/>
        </w:rPr>
        <w:t>Warstwę ścieralną należy wykonać zgodnie z przedmiarem tj. 4 cm.</w:t>
      </w:r>
    </w:p>
    <w:p w14:paraId="188D7055" w14:textId="3D69855D" w:rsidR="00320FEA" w:rsidRDefault="00320FEA" w:rsidP="004548F2">
      <w:pPr>
        <w:pStyle w:val="Akapitzlist"/>
        <w:numPr>
          <w:ilvl w:val="0"/>
          <w:numId w:val="12"/>
        </w:numPr>
        <w:ind w:left="426" w:hanging="426"/>
        <w:jc w:val="both"/>
        <w:rPr>
          <w:rFonts w:ascii="Calibri" w:eastAsia="Calibri" w:hAnsi="Calibri" w:cs="Calibri"/>
          <w:lang w:eastAsia="pl-PL"/>
        </w:rPr>
      </w:pPr>
      <w:r w:rsidRPr="00320FEA">
        <w:rPr>
          <w:rFonts w:ascii="Calibri" w:eastAsia="Calibri" w:hAnsi="Calibri" w:cs="Calibri"/>
          <w:lang w:eastAsia="pl-PL"/>
        </w:rPr>
        <w:t>Czy Zamawiający dopuszcza zamianę rur  z GRP na PP</w:t>
      </w:r>
      <w:r>
        <w:rPr>
          <w:rFonts w:ascii="Calibri" w:eastAsia="Calibri" w:hAnsi="Calibri" w:cs="Calibri"/>
          <w:lang w:eastAsia="pl-PL"/>
        </w:rPr>
        <w:t>.</w:t>
      </w:r>
    </w:p>
    <w:p w14:paraId="142E063F" w14:textId="77777777" w:rsidR="00E76B7F" w:rsidRPr="00E76B7F" w:rsidRDefault="00E76B7F" w:rsidP="001A388E">
      <w:pPr>
        <w:pStyle w:val="Akapitzlist"/>
        <w:ind w:left="426"/>
        <w:jc w:val="both"/>
        <w:rPr>
          <w:rFonts w:ascii="Calibri" w:eastAsia="Calibri" w:hAnsi="Calibri" w:cs="Calibri"/>
          <w:sz w:val="16"/>
          <w:szCs w:val="16"/>
          <w:lang w:eastAsia="pl-PL"/>
        </w:rPr>
      </w:pPr>
    </w:p>
    <w:p w14:paraId="4EAF78A1" w14:textId="1CC04916" w:rsidR="00320FEA" w:rsidRPr="002B612D" w:rsidRDefault="00320FEA" w:rsidP="001A388E">
      <w:pPr>
        <w:pStyle w:val="Akapitzlist"/>
        <w:spacing w:before="120" w:after="120"/>
        <w:ind w:left="426"/>
        <w:jc w:val="both"/>
        <w:rPr>
          <w:rFonts w:ascii="Comic Sans MS" w:eastAsia="Calibri" w:hAnsi="Comic Sans MS" w:cs="Calibri"/>
          <w:b/>
          <w:bCs/>
          <w:sz w:val="22"/>
          <w:szCs w:val="22"/>
          <w:lang w:eastAsia="pl-PL"/>
        </w:rPr>
      </w:pPr>
      <w:r w:rsidRPr="002B612D">
        <w:rPr>
          <w:rFonts w:ascii="Comic Sans MS" w:eastAsia="Calibri" w:hAnsi="Comic Sans MS" w:cs="Calibri"/>
          <w:b/>
          <w:bCs/>
          <w:sz w:val="22"/>
          <w:szCs w:val="22"/>
          <w:lang w:eastAsia="pl-PL"/>
        </w:rPr>
        <w:t xml:space="preserve">Odpowiedź: </w:t>
      </w:r>
      <w:r w:rsidR="00074007" w:rsidRPr="002B612D">
        <w:rPr>
          <w:rFonts w:ascii="Comic Sans MS" w:eastAsia="Calibri" w:hAnsi="Comic Sans MS" w:cs="Calibri"/>
          <w:sz w:val="22"/>
          <w:szCs w:val="22"/>
          <w:lang w:eastAsia="pl-PL"/>
        </w:rPr>
        <w:t>Zamawiający wyraża zgodę na zamianę rur z GRP na PP</w:t>
      </w:r>
      <w:r w:rsidR="001A388E" w:rsidRPr="002B612D">
        <w:rPr>
          <w:rFonts w:ascii="Comic Sans MS" w:eastAsia="Calibri" w:hAnsi="Comic Sans MS" w:cs="Calibri"/>
          <w:sz w:val="22"/>
          <w:szCs w:val="22"/>
          <w:lang w:eastAsia="pl-PL"/>
        </w:rPr>
        <w:t>.</w:t>
      </w:r>
    </w:p>
    <w:p w14:paraId="0A3F123E" w14:textId="77777777" w:rsidR="00E76B7F" w:rsidRPr="00E76B7F" w:rsidRDefault="00E76B7F" w:rsidP="001A388E">
      <w:pPr>
        <w:pStyle w:val="Akapitzlist"/>
        <w:spacing w:before="120" w:after="120"/>
        <w:ind w:left="426"/>
        <w:jc w:val="both"/>
        <w:rPr>
          <w:rFonts w:ascii="Calibri" w:eastAsia="Calibri" w:hAnsi="Calibri" w:cs="Calibri"/>
          <w:sz w:val="16"/>
          <w:szCs w:val="16"/>
          <w:lang w:eastAsia="pl-PL"/>
        </w:rPr>
      </w:pPr>
    </w:p>
    <w:p w14:paraId="0A8DF125" w14:textId="70353B1C" w:rsidR="00161E80" w:rsidRPr="002B612D" w:rsidRDefault="00161E80" w:rsidP="004548F2">
      <w:pPr>
        <w:pStyle w:val="gwpd6b70effmsonormal"/>
        <w:numPr>
          <w:ilvl w:val="0"/>
          <w:numId w:val="12"/>
        </w:numPr>
        <w:spacing w:before="0" w:beforeAutospacing="0" w:after="120" w:afterAutospacing="0" w:line="276" w:lineRule="auto"/>
        <w:ind w:left="426" w:hanging="426"/>
        <w:jc w:val="both"/>
        <w:rPr>
          <w:color w:val="000000"/>
        </w:rPr>
      </w:pPr>
      <w:r w:rsidRPr="002B612D">
        <w:rPr>
          <w:color w:val="000000"/>
        </w:rPr>
        <w:t>Czy Zamawiający do wykonania przepustu w km 3+624 dopuszcza zastosowanie rury typu HelCor zamiast rur GRP?</w:t>
      </w:r>
    </w:p>
    <w:p w14:paraId="452985CD" w14:textId="06312C93" w:rsidR="004548F2" w:rsidRPr="002B612D" w:rsidRDefault="004548F2" w:rsidP="004548F2">
      <w:pPr>
        <w:pStyle w:val="gwpd6b70effmsonormal"/>
        <w:spacing w:before="0" w:beforeAutospacing="0" w:after="120" w:afterAutospacing="0" w:line="276" w:lineRule="auto"/>
        <w:ind w:left="426"/>
        <w:jc w:val="both"/>
        <w:rPr>
          <w:rFonts w:ascii="Comic Sans MS" w:hAnsi="Comic Sans MS" w:cs="Times New Roman"/>
          <w:color w:val="000000"/>
        </w:rPr>
      </w:pPr>
      <w:r w:rsidRPr="002B612D">
        <w:rPr>
          <w:rFonts w:ascii="Comic Sans MS" w:hAnsi="Comic Sans MS" w:cs="Times New Roman"/>
          <w:b/>
          <w:bCs/>
          <w:color w:val="000000"/>
        </w:rPr>
        <w:t>Odpowiedź</w:t>
      </w:r>
      <w:r w:rsidRPr="002B612D">
        <w:rPr>
          <w:rFonts w:ascii="Comic Sans MS" w:hAnsi="Comic Sans MS" w:cs="Times New Roman"/>
          <w:color w:val="000000"/>
        </w:rPr>
        <w:t>:</w:t>
      </w:r>
      <w:r w:rsidR="00644054">
        <w:rPr>
          <w:rFonts w:ascii="Comic Sans MS" w:hAnsi="Comic Sans MS" w:cs="Times New Roman"/>
          <w:color w:val="000000"/>
        </w:rPr>
        <w:t xml:space="preserve"> Zamawiający dopuszcza zastosowaniu rur typu HelCor.</w:t>
      </w:r>
    </w:p>
    <w:p w14:paraId="0268BD89" w14:textId="2963B97F" w:rsidR="00161E80" w:rsidRPr="002B612D" w:rsidRDefault="00161E80" w:rsidP="002B612D">
      <w:pPr>
        <w:pStyle w:val="gwpd6b70effmsonormal"/>
        <w:numPr>
          <w:ilvl w:val="0"/>
          <w:numId w:val="12"/>
        </w:numPr>
        <w:spacing w:before="0" w:beforeAutospacing="0" w:after="0" w:afterAutospacing="0" w:line="276" w:lineRule="auto"/>
        <w:ind w:left="426" w:hanging="426"/>
        <w:jc w:val="both"/>
        <w:rPr>
          <w:color w:val="000000"/>
        </w:rPr>
      </w:pPr>
      <w:r w:rsidRPr="002B612D">
        <w:rPr>
          <w:color w:val="000000"/>
        </w:rPr>
        <w:t>Jaką kostkę należy użyć do wykonania nawierzchni chodnika? Wg projektu występuje kostka szara grubości 6 cm, natomiast w przedmiarze jest kostka grubości 8 cm.</w:t>
      </w:r>
    </w:p>
    <w:p w14:paraId="71CFF628" w14:textId="295F7403" w:rsidR="004548F2" w:rsidRPr="002B612D" w:rsidRDefault="004548F2" w:rsidP="00644054">
      <w:pPr>
        <w:pStyle w:val="gwpd6b70effmsonormal"/>
        <w:spacing w:before="120" w:beforeAutospacing="0" w:after="120" w:afterAutospacing="0" w:line="276" w:lineRule="auto"/>
        <w:ind w:left="426"/>
        <w:jc w:val="both"/>
        <w:rPr>
          <w:rFonts w:ascii="Comic Sans MS" w:hAnsi="Comic Sans MS" w:cs="Times New Roman"/>
          <w:color w:val="000000"/>
        </w:rPr>
      </w:pPr>
      <w:r w:rsidRPr="002B612D">
        <w:rPr>
          <w:rFonts w:ascii="Comic Sans MS" w:hAnsi="Comic Sans MS" w:cs="Times New Roman"/>
          <w:b/>
          <w:bCs/>
          <w:color w:val="000000"/>
        </w:rPr>
        <w:t>Odpowiedź</w:t>
      </w:r>
      <w:r w:rsidRPr="002B612D">
        <w:rPr>
          <w:rFonts w:ascii="Comic Sans MS" w:hAnsi="Comic Sans MS" w:cs="Times New Roman"/>
          <w:color w:val="000000"/>
        </w:rPr>
        <w:t xml:space="preserve">: </w:t>
      </w:r>
      <w:r w:rsidR="006466EB" w:rsidRPr="002B612D">
        <w:rPr>
          <w:rFonts w:ascii="Comic Sans MS" w:hAnsi="Comic Sans MS" w:cs="Times New Roman"/>
          <w:color w:val="000000"/>
        </w:rPr>
        <w:t>Do budowy chodnika należy użyć kostki szarej o grubości 6 cm.</w:t>
      </w:r>
    </w:p>
    <w:p w14:paraId="03D8E0FD" w14:textId="4AB32490" w:rsidR="00A601B6" w:rsidRPr="002B612D" w:rsidRDefault="00161E80" w:rsidP="002B612D">
      <w:pPr>
        <w:pStyle w:val="gwpd6b70effmsonormal"/>
        <w:numPr>
          <w:ilvl w:val="0"/>
          <w:numId w:val="1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2B612D">
        <w:rPr>
          <w:rFonts w:asciiTheme="minorHAnsi" w:hAnsiTheme="minorHAnsi" w:cstheme="minorHAnsi"/>
          <w:color w:val="000000"/>
        </w:rPr>
        <w:t>Opis techniczny projektu organizacji ruchu zakłada ustawienie urządzenia brd jakim jest znak U-5b zespolony ze znakiem C-9. Brak w przedmiarze robót.</w:t>
      </w:r>
    </w:p>
    <w:p w14:paraId="558E9794" w14:textId="76F11B1C" w:rsidR="004548F2" w:rsidRDefault="004548F2" w:rsidP="003D0DC2">
      <w:pPr>
        <w:pStyle w:val="gwpd6b70effmsonormal"/>
        <w:spacing w:before="120" w:beforeAutospacing="0" w:after="120" w:afterAutospacing="0" w:line="276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2B612D">
        <w:rPr>
          <w:rFonts w:ascii="Comic Sans MS" w:hAnsi="Comic Sans MS" w:cs="Times New Roman"/>
          <w:b/>
          <w:bCs/>
          <w:color w:val="000000"/>
        </w:rPr>
        <w:lastRenderedPageBreak/>
        <w:t>Odpowiedź</w:t>
      </w:r>
      <w:r w:rsidRPr="002B612D">
        <w:rPr>
          <w:rFonts w:ascii="Comic Sans MS" w:hAnsi="Comic Sans MS" w:cs="Times New Roman"/>
          <w:color w:val="000000"/>
        </w:rPr>
        <w:t xml:space="preserve">: </w:t>
      </w:r>
      <w:r w:rsidR="008F7A66" w:rsidRPr="002B612D">
        <w:rPr>
          <w:rFonts w:ascii="Comic Sans MS" w:hAnsi="Comic Sans MS" w:cs="Times New Roman"/>
          <w:color w:val="000000"/>
        </w:rPr>
        <w:t>W związku z koniecznością ustawienia powyższych znaków na azylu prosimy o ujęcie ich i skalkulowanie w kosztorysie ofertowym</w:t>
      </w:r>
      <w:r w:rsidR="008F7A66">
        <w:rPr>
          <w:rFonts w:ascii="Times New Roman" w:hAnsi="Times New Roman" w:cs="Times New Roman"/>
          <w:color w:val="000000"/>
        </w:rPr>
        <w:t>.</w:t>
      </w:r>
    </w:p>
    <w:p w14:paraId="6D1F39F4" w14:textId="61FF2C37" w:rsidR="004548F2" w:rsidRDefault="004548F2" w:rsidP="00A601B6">
      <w:pPr>
        <w:spacing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15502D73" w14:textId="4F474227" w:rsidR="004548F2" w:rsidRDefault="004548F2" w:rsidP="00A601B6">
      <w:pPr>
        <w:spacing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7BC1AB7B" w14:textId="77777777" w:rsidR="000E33FA" w:rsidRDefault="000E33FA" w:rsidP="00A601B6">
      <w:pPr>
        <w:spacing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4CCD2236" w14:textId="45EFAA5B" w:rsidR="00661EB1" w:rsidRPr="009219F0" w:rsidRDefault="009219F0" w:rsidP="009219F0">
      <w:pPr>
        <w:spacing w:line="360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9219F0">
        <w:rPr>
          <w:rFonts w:ascii="Times New Roman" w:hAnsi="Times New Roman" w:cs="Times New Roman"/>
          <w:b/>
          <w:bCs/>
          <w:color w:val="000000"/>
          <w:lang w:eastAsia="pl-PL"/>
        </w:rPr>
        <w:t>Rafał Zieliński</w:t>
      </w:r>
    </w:p>
    <w:p w14:paraId="166731B7" w14:textId="2078CC0C" w:rsidR="009219F0" w:rsidRPr="009219F0" w:rsidRDefault="009219F0" w:rsidP="009219F0">
      <w:pPr>
        <w:spacing w:line="360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9219F0">
        <w:rPr>
          <w:rFonts w:ascii="Times New Roman" w:hAnsi="Times New Roman" w:cs="Times New Roman"/>
          <w:b/>
          <w:bCs/>
          <w:color w:val="000000"/>
          <w:lang w:eastAsia="pl-PL"/>
        </w:rPr>
        <w:t>Kierownik PZD</w:t>
      </w:r>
    </w:p>
    <w:p w14:paraId="1DCAAECF" w14:textId="77777777" w:rsidR="00364921" w:rsidRPr="00055D75" w:rsidRDefault="00364921" w:rsidP="00A601B6">
      <w:pPr>
        <w:pStyle w:val="Tekstpodstawowy"/>
        <w:spacing w:line="360" w:lineRule="auto"/>
        <w:ind w:left="4248" w:firstLine="708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</w:t>
      </w:r>
      <w:r w:rsidRPr="00055D75">
        <w:rPr>
          <w:rFonts w:ascii="Times New Roman" w:hAnsi="Times New Roman"/>
          <w:sz w:val="20"/>
          <w:szCs w:val="24"/>
        </w:rPr>
        <w:t>(</w:t>
      </w:r>
      <w:r w:rsidRPr="00055D75">
        <w:rPr>
          <w:rFonts w:ascii="Times New Roman" w:hAnsi="Times New Roman"/>
          <w:i/>
          <w:sz w:val="20"/>
          <w:szCs w:val="24"/>
        </w:rPr>
        <w:t>podpis</w:t>
      </w:r>
      <w:r>
        <w:rPr>
          <w:rFonts w:ascii="Times New Roman" w:hAnsi="Times New Roman"/>
          <w:i/>
          <w:sz w:val="20"/>
          <w:szCs w:val="24"/>
        </w:rPr>
        <w:t xml:space="preserve"> </w:t>
      </w:r>
      <w:r w:rsidRPr="00055D75">
        <w:rPr>
          <w:rFonts w:ascii="Times New Roman" w:hAnsi="Times New Roman"/>
          <w:i/>
          <w:sz w:val="20"/>
          <w:szCs w:val="24"/>
        </w:rPr>
        <w:t>kierownika</w:t>
      </w:r>
      <w:r>
        <w:rPr>
          <w:rFonts w:ascii="Times New Roman" w:hAnsi="Times New Roman"/>
          <w:i/>
          <w:sz w:val="20"/>
          <w:szCs w:val="24"/>
        </w:rPr>
        <w:t xml:space="preserve"> </w:t>
      </w:r>
      <w:r w:rsidRPr="00055D75">
        <w:rPr>
          <w:rFonts w:ascii="Times New Roman" w:hAnsi="Times New Roman"/>
          <w:i/>
          <w:sz w:val="20"/>
          <w:szCs w:val="24"/>
        </w:rPr>
        <w:t>Zamawiającego</w:t>
      </w:r>
      <w:r w:rsidRPr="00055D75">
        <w:rPr>
          <w:rFonts w:ascii="Times New Roman" w:hAnsi="Times New Roman"/>
          <w:sz w:val="20"/>
          <w:szCs w:val="24"/>
        </w:rPr>
        <w:t>)</w:t>
      </w:r>
    </w:p>
    <w:p w14:paraId="03A0F366" w14:textId="77777777" w:rsidR="007512CD" w:rsidRDefault="007512CD" w:rsidP="00A601B6"/>
    <w:sectPr w:rsidR="007512CD" w:rsidSect="00FA4A6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666E"/>
    <w:multiLevelType w:val="hybridMultilevel"/>
    <w:tmpl w:val="B3AEC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55F6D"/>
    <w:multiLevelType w:val="hybridMultilevel"/>
    <w:tmpl w:val="66CE7EEE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7" w15:restartNumberingAfterBreak="0">
    <w:nsid w:val="4FC325ED"/>
    <w:multiLevelType w:val="hybridMultilevel"/>
    <w:tmpl w:val="1046C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1345E"/>
    <w:multiLevelType w:val="hybridMultilevel"/>
    <w:tmpl w:val="446C4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09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8637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2709777">
    <w:abstractNumId w:val="2"/>
  </w:num>
  <w:num w:numId="4" w16cid:durableId="2073695714">
    <w:abstractNumId w:val="5"/>
  </w:num>
  <w:num w:numId="5" w16cid:durableId="1329744641">
    <w:abstractNumId w:val="9"/>
  </w:num>
  <w:num w:numId="6" w16cid:durableId="1745755774">
    <w:abstractNumId w:val="12"/>
  </w:num>
  <w:num w:numId="7" w16cid:durableId="1467432683">
    <w:abstractNumId w:val="6"/>
  </w:num>
  <w:num w:numId="8" w16cid:durableId="514996377">
    <w:abstractNumId w:val="11"/>
  </w:num>
  <w:num w:numId="9" w16cid:durableId="2121025644">
    <w:abstractNumId w:val="1"/>
  </w:num>
  <w:num w:numId="10" w16cid:durableId="441464177">
    <w:abstractNumId w:val="3"/>
  </w:num>
  <w:num w:numId="11" w16cid:durableId="15304106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6663159">
    <w:abstractNumId w:val="4"/>
  </w:num>
  <w:num w:numId="13" w16cid:durableId="452948497">
    <w:abstractNumId w:val="4"/>
  </w:num>
  <w:num w:numId="14" w16cid:durableId="16739532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9765557">
    <w:abstractNumId w:val="0"/>
  </w:num>
  <w:num w:numId="16" w16cid:durableId="1331642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14692"/>
    <w:rsid w:val="0006223E"/>
    <w:rsid w:val="00074007"/>
    <w:rsid w:val="000B3831"/>
    <w:rsid w:val="000E33FA"/>
    <w:rsid w:val="00122F34"/>
    <w:rsid w:val="00144AE4"/>
    <w:rsid w:val="00161E80"/>
    <w:rsid w:val="00173B06"/>
    <w:rsid w:val="001A388E"/>
    <w:rsid w:val="001C4356"/>
    <w:rsid w:val="001D174D"/>
    <w:rsid w:val="001D24C4"/>
    <w:rsid w:val="001E3E53"/>
    <w:rsid w:val="0021515A"/>
    <w:rsid w:val="0023197B"/>
    <w:rsid w:val="0023282C"/>
    <w:rsid w:val="002749F5"/>
    <w:rsid w:val="00283AE3"/>
    <w:rsid w:val="00292505"/>
    <w:rsid w:val="002B612D"/>
    <w:rsid w:val="002D5B20"/>
    <w:rsid w:val="003164FA"/>
    <w:rsid w:val="00316581"/>
    <w:rsid w:val="003206CE"/>
    <w:rsid w:val="00320FEA"/>
    <w:rsid w:val="00364921"/>
    <w:rsid w:val="003D0DC2"/>
    <w:rsid w:val="003E76DF"/>
    <w:rsid w:val="00433BE5"/>
    <w:rsid w:val="00450B2C"/>
    <w:rsid w:val="004548F2"/>
    <w:rsid w:val="00484225"/>
    <w:rsid w:val="004A33AB"/>
    <w:rsid w:val="004D4ABB"/>
    <w:rsid w:val="004D70C4"/>
    <w:rsid w:val="0050384B"/>
    <w:rsid w:val="005D6268"/>
    <w:rsid w:val="00610E99"/>
    <w:rsid w:val="00644054"/>
    <w:rsid w:val="006466EB"/>
    <w:rsid w:val="00661EB1"/>
    <w:rsid w:val="006864F8"/>
    <w:rsid w:val="006A0E0E"/>
    <w:rsid w:val="006F61F5"/>
    <w:rsid w:val="007049B9"/>
    <w:rsid w:val="007461C3"/>
    <w:rsid w:val="007512CD"/>
    <w:rsid w:val="007564EB"/>
    <w:rsid w:val="00781711"/>
    <w:rsid w:val="007842C3"/>
    <w:rsid w:val="007D23CE"/>
    <w:rsid w:val="00820D96"/>
    <w:rsid w:val="00823F9F"/>
    <w:rsid w:val="00870491"/>
    <w:rsid w:val="00874125"/>
    <w:rsid w:val="008B6DC7"/>
    <w:rsid w:val="008F7A66"/>
    <w:rsid w:val="00903DA6"/>
    <w:rsid w:val="009219F0"/>
    <w:rsid w:val="009474E5"/>
    <w:rsid w:val="009A2C2C"/>
    <w:rsid w:val="009F2283"/>
    <w:rsid w:val="00A000E2"/>
    <w:rsid w:val="00A3090E"/>
    <w:rsid w:val="00A3689F"/>
    <w:rsid w:val="00A422D1"/>
    <w:rsid w:val="00A55AA5"/>
    <w:rsid w:val="00A601B6"/>
    <w:rsid w:val="00AC0256"/>
    <w:rsid w:val="00AF7A86"/>
    <w:rsid w:val="00B55A95"/>
    <w:rsid w:val="00B57E23"/>
    <w:rsid w:val="00BE5699"/>
    <w:rsid w:val="00C737B7"/>
    <w:rsid w:val="00CA6066"/>
    <w:rsid w:val="00CC720D"/>
    <w:rsid w:val="00D57584"/>
    <w:rsid w:val="00D834D9"/>
    <w:rsid w:val="00D8567C"/>
    <w:rsid w:val="00DC1BD9"/>
    <w:rsid w:val="00E647AB"/>
    <w:rsid w:val="00E76B7F"/>
    <w:rsid w:val="00EC41AC"/>
    <w:rsid w:val="00ED07D1"/>
    <w:rsid w:val="00ED7C26"/>
    <w:rsid w:val="00F76157"/>
    <w:rsid w:val="00F9631E"/>
    <w:rsid w:val="00FA3411"/>
    <w:rsid w:val="00FA4A69"/>
    <w:rsid w:val="00FA654F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24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24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24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4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24C4"/>
    <w:rPr>
      <w:b/>
      <w:bCs/>
      <w:sz w:val="20"/>
      <w:szCs w:val="20"/>
    </w:rPr>
  </w:style>
  <w:style w:type="paragraph" w:customStyle="1" w:styleId="Style14">
    <w:name w:val="Style14"/>
    <w:basedOn w:val="Normalny"/>
    <w:uiPriority w:val="99"/>
    <w:rsid w:val="00903DA6"/>
    <w:pPr>
      <w:widowControl w:val="0"/>
      <w:autoSpaceDE w:val="0"/>
      <w:autoSpaceDN w:val="0"/>
      <w:adjustRightInd w:val="0"/>
      <w:spacing w:line="398" w:lineRule="exact"/>
    </w:pPr>
    <w:rPr>
      <w:rFonts w:ascii="Trebuchet MS" w:eastAsiaTheme="minorEastAsia" w:hAnsi="Trebuchet MS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637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30</cp:revision>
  <cp:lastPrinted>2021-03-30T10:04:00Z</cp:lastPrinted>
  <dcterms:created xsi:type="dcterms:W3CDTF">2020-12-28T15:56:00Z</dcterms:created>
  <dcterms:modified xsi:type="dcterms:W3CDTF">2022-04-06T10:07:00Z</dcterms:modified>
</cp:coreProperties>
</file>