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25" w:rsidRPr="00095125" w:rsidRDefault="005522C1" w:rsidP="00095125">
      <w:pPr>
        <w:tabs>
          <w:tab w:val="left" w:pos="709"/>
        </w:tabs>
        <w:autoSpaceDE w:val="0"/>
        <w:autoSpaceDN w:val="0"/>
        <w:adjustRightInd w:val="0"/>
        <w:spacing w:before="278"/>
        <w:ind w:left="142" w:firstLine="6662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Grudziądz, 2</w:t>
      </w:r>
      <w:r w:rsidR="003D22BB">
        <w:rPr>
          <w:rFonts w:cs="Calibri"/>
          <w:sz w:val="22"/>
          <w:szCs w:val="22"/>
        </w:rPr>
        <w:t>4</w:t>
      </w:r>
      <w:r w:rsidR="00095125" w:rsidRPr="00095125">
        <w:rPr>
          <w:rFonts w:cs="Calibri"/>
          <w:sz w:val="22"/>
          <w:szCs w:val="22"/>
        </w:rPr>
        <w:t>.0</w:t>
      </w:r>
      <w:r>
        <w:rPr>
          <w:rFonts w:cs="Calibri"/>
          <w:sz w:val="22"/>
          <w:szCs w:val="22"/>
        </w:rPr>
        <w:t>1.2020</w:t>
      </w:r>
      <w:r w:rsidR="00095125" w:rsidRPr="00095125">
        <w:rPr>
          <w:rFonts w:cs="Calibri"/>
          <w:sz w:val="22"/>
          <w:szCs w:val="22"/>
        </w:rPr>
        <w:t xml:space="preserve"> r.</w:t>
      </w:r>
    </w:p>
    <w:p w:rsidR="00095125" w:rsidRPr="00095125" w:rsidRDefault="000A5306" w:rsidP="00095125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ZP.271.3.</w:t>
      </w:r>
      <w:r w:rsidR="005522C1">
        <w:rPr>
          <w:rFonts w:cs="Calibri"/>
          <w:sz w:val="22"/>
          <w:szCs w:val="22"/>
        </w:rPr>
        <w:t>2.2020</w:t>
      </w:r>
    </w:p>
    <w:p w:rsidR="00095125" w:rsidRPr="00095125" w:rsidRDefault="00095125" w:rsidP="00095125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095125" w:rsidRPr="00095125" w:rsidRDefault="00095125" w:rsidP="00095125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  <w:r w:rsidRPr="00095125">
        <w:rPr>
          <w:rFonts w:cs="Calibri"/>
          <w:b/>
          <w:sz w:val="22"/>
          <w:szCs w:val="22"/>
        </w:rPr>
        <w:t>Do wszystkich wykonawców</w:t>
      </w:r>
    </w:p>
    <w:p w:rsidR="00095125" w:rsidRDefault="00095125" w:rsidP="00095125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</w:p>
    <w:p w:rsidR="00095125" w:rsidRPr="00095125" w:rsidRDefault="00095125" w:rsidP="00095125">
      <w:pPr>
        <w:tabs>
          <w:tab w:val="left" w:pos="709"/>
        </w:tabs>
        <w:autoSpaceDE w:val="0"/>
        <w:autoSpaceDN w:val="0"/>
        <w:adjustRightInd w:val="0"/>
        <w:spacing w:before="278"/>
        <w:ind w:left="993" w:hanging="993"/>
        <w:jc w:val="both"/>
        <w:rPr>
          <w:b/>
        </w:rPr>
      </w:pPr>
      <w:r w:rsidRPr="00095125">
        <w:rPr>
          <w:rFonts w:cs="Calibri"/>
          <w:b/>
          <w:sz w:val="22"/>
          <w:szCs w:val="22"/>
        </w:rPr>
        <w:t>Dotyczy: postępowania o zamówienie publiczne na zadanie pn. „</w:t>
      </w:r>
      <w:r w:rsidR="000A5306">
        <w:rPr>
          <w:rFonts w:cs="Calibri"/>
          <w:b/>
          <w:sz w:val="22"/>
          <w:szCs w:val="22"/>
        </w:rPr>
        <w:t xml:space="preserve">Przebudowa drogi powiatowej nr 1416C </w:t>
      </w:r>
      <w:proofErr w:type="spellStart"/>
      <w:r w:rsidR="000A5306">
        <w:rPr>
          <w:rFonts w:cs="Calibri"/>
          <w:b/>
          <w:sz w:val="22"/>
          <w:szCs w:val="22"/>
        </w:rPr>
        <w:t>Zielnowo-Fijewo</w:t>
      </w:r>
      <w:proofErr w:type="spellEnd"/>
      <w:r w:rsidRPr="00095125">
        <w:rPr>
          <w:b/>
        </w:rPr>
        <w:t>”</w:t>
      </w:r>
    </w:p>
    <w:p w:rsidR="00095125" w:rsidRDefault="00095125" w:rsidP="00095125">
      <w:pPr>
        <w:widowControl w:val="0"/>
        <w:autoSpaceDE w:val="0"/>
        <w:autoSpaceDN w:val="0"/>
        <w:adjustRightInd w:val="0"/>
        <w:rPr>
          <w:rFonts w:cs="Calibri"/>
        </w:rPr>
      </w:pPr>
    </w:p>
    <w:p w:rsidR="00095125" w:rsidRPr="00095125" w:rsidRDefault="00095125" w:rsidP="00095125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095125">
        <w:rPr>
          <w:rFonts w:cs="Calibri"/>
          <w:b/>
        </w:rPr>
        <w:t xml:space="preserve">Odpowiedzi na pytania dotyczące treści </w:t>
      </w:r>
      <w:proofErr w:type="spellStart"/>
      <w:r w:rsidRPr="00095125">
        <w:rPr>
          <w:rFonts w:cs="Calibri"/>
          <w:b/>
        </w:rPr>
        <w:t>siwz</w:t>
      </w:r>
      <w:proofErr w:type="spellEnd"/>
    </w:p>
    <w:p w:rsidR="00095125" w:rsidRDefault="00095125" w:rsidP="00095125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95125" w:rsidRPr="00095125" w:rsidRDefault="00095125" w:rsidP="00095125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cs="Calibri"/>
        </w:rPr>
      </w:pPr>
      <w:r w:rsidRPr="00095125">
        <w:rPr>
          <w:rFonts w:cs="Calibri"/>
        </w:rPr>
        <w:t xml:space="preserve">Na podstawie </w:t>
      </w:r>
      <w:r w:rsidR="003D22BB">
        <w:rPr>
          <w:rFonts w:cs="Calibri"/>
        </w:rPr>
        <w:t>np</w:t>
      </w:r>
      <w:r w:rsidRPr="00095125">
        <w:rPr>
          <w:rFonts w:cs="Calibri"/>
        </w:rPr>
        <w:t>. 38 ust.2 ustawy z dnia 29 stycznia 2004 r. Prawo zamówień publicznych (Dz. U z 201</w:t>
      </w:r>
      <w:r w:rsidR="005522C1">
        <w:rPr>
          <w:rFonts w:cs="Calibri"/>
        </w:rPr>
        <w:t>9</w:t>
      </w:r>
      <w:r w:rsidRPr="00095125">
        <w:rPr>
          <w:rFonts w:cs="Calibri"/>
        </w:rPr>
        <w:t xml:space="preserve"> r,</w:t>
      </w:r>
      <w:r>
        <w:rPr>
          <w:rFonts w:cs="Calibri"/>
        </w:rPr>
        <w:t xml:space="preserve"> poz.1</w:t>
      </w:r>
      <w:r w:rsidR="005522C1">
        <w:rPr>
          <w:rFonts w:cs="Calibri"/>
        </w:rPr>
        <w:t>843</w:t>
      </w:r>
      <w:r w:rsidRPr="00095125">
        <w:rPr>
          <w:rFonts w:cs="Calibri"/>
        </w:rPr>
        <w:t>) Zamawiający przekazuje odpowiedzi na  pytania, dotyczące wyjaśnienia treści specyfikacji istotnych warunków zamówienia w prowadzonym postępowaniu</w:t>
      </w:r>
    </w:p>
    <w:p w:rsidR="00936632" w:rsidRDefault="00936632" w:rsidP="00936632">
      <w:pPr>
        <w:jc w:val="both"/>
        <w:rPr>
          <w:sz w:val="22"/>
          <w:szCs w:val="22"/>
        </w:rPr>
      </w:pPr>
    </w:p>
    <w:p w:rsidR="004829CD" w:rsidRDefault="004829CD" w:rsidP="004829C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Czy Zamawiający będzie wymagał wykonania odcinka próbnego? Jeśli tak – prosimy o określenie rodzajów warstw konstrukcyjnych odcinka próbnego, ich grubości i powierzchni oraz miejsca wykonania.</w:t>
      </w:r>
    </w:p>
    <w:p w:rsidR="004829CD" w:rsidRPr="00D22920" w:rsidRDefault="00094425" w:rsidP="00094425">
      <w:pPr>
        <w:spacing w:after="120"/>
        <w:ind w:left="284"/>
        <w:jc w:val="both"/>
        <w:rPr>
          <w:rFonts w:ascii="Segoe UI Light" w:hAnsi="Segoe UI Light"/>
          <w:sz w:val="22"/>
          <w:szCs w:val="22"/>
        </w:rPr>
      </w:pPr>
      <w:r w:rsidRPr="00D22920">
        <w:rPr>
          <w:rFonts w:ascii="Segoe UI Light" w:hAnsi="Segoe UI Light"/>
          <w:sz w:val="22"/>
          <w:szCs w:val="22"/>
        </w:rPr>
        <w:t xml:space="preserve">Odpowiedź: </w:t>
      </w:r>
      <w:r>
        <w:rPr>
          <w:rFonts w:ascii="Segoe UI Light" w:hAnsi="Segoe UI Light"/>
          <w:sz w:val="22"/>
          <w:szCs w:val="22"/>
        </w:rPr>
        <w:t>Tak, Zamawiający będzie wymagał wykonania odcinka próbnego o pow. 500 m</w:t>
      </w:r>
      <w:r>
        <w:rPr>
          <w:rFonts w:ascii="Segoe UI Light" w:hAnsi="Segoe UI Light"/>
          <w:sz w:val="22"/>
          <w:szCs w:val="22"/>
          <w:vertAlign w:val="superscript"/>
        </w:rPr>
        <w:t>2</w:t>
      </w:r>
      <w:r>
        <w:rPr>
          <w:rFonts w:ascii="Segoe UI Light" w:hAnsi="Segoe UI Light"/>
          <w:sz w:val="22"/>
          <w:szCs w:val="22"/>
        </w:rPr>
        <w:t xml:space="preserve"> na drodze pow. nr 1401C Okonin-Dębieniec  w miejscowości Okonin (warstwa profilowa gr. 6 cm i ścieralna  o grubości 5 cm bez </w:t>
      </w:r>
      <w:proofErr w:type="spellStart"/>
      <w:r>
        <w:rPr>
          <w:rFonts w:ascii="Segoe UI Light" w:hAnsi="Segoe UI Light"/>
          <w:sz w:val="22"/>
          <w:szCs w:val="22"/>
        </w:rPr>
        <w:t>geosiatki</w:t>
      </w:r>
      <w:proofErr w:type="spellEnd"/>
      <w:r>
        <w:rPr>
          <w:rFonts w:ascii="Segoe UI Light" w:hAnsi="Segoe UI Light"/>
          <w:sz w:val="22"/>
          <w:szCs w:val="22"/>
        </w:rPr>
        <w:t>), odległość od budowy ok. 5,5 km.</w:t>
      </w:r>
    </w:p>
    <w:p w:rsidR="004829CD" w:rsidRPr="00094425" w:rsidRDefault="004829CD" w:rsidP="004829C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94425">
        <w:rPr>
          <w:sz w:val="22"/>
          <w:szCs w:val="22"/>
        </w:rPr>
        <w:t>Jakiej grubości ma być podłoże pod płyty ażurowe „Krata” w rowie przydrożnym przy przepustach? Z ilości w „m3”:  w poz. 14 d.1 równej 64 m3 (na powierzchni 64 m2) oraz w poz. 32 d.2 równej 21 m3 (na powierzchni 21 m2) wynika, że podłoże pod płyty ażurowe „Krata” należałoby wykonać na grubość 1,0 m.</w:t>
      </w:r>
    </w:p>
    <w:p w:rsidR="004829CD" w:rsidRPr="00094425" w:rsidRDefault="004829CD" w:rsidP="00094425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094425">
        <w:rPr>
          <w:rFonts w:ascii="Segoe UI Light" w:hAnsi="Segoe UI Light"/>
          <w:sz w:val="22"/>
          <w:szCs w:val="22"/>
        </w:rPr>
        <w:t xml:space="preserve">Odpowiedź: </w:t>
      </w:r>
      <w:r w:rsidRPr="00094425">
        <w:rPr>
          <w:rFonts w:ascii="Segoe UI Light" w:hAnsi="Segoe UI Light" w:cs="Arial"/>
          <w:sz w:val="22"/>
          <w:szCs w:val="22"/>
        </w:rPr>
        <w:t>Grubość podłoża pod płyty ażurowe „Krata” wynosi 10cm</w:t>
      </w:r>
    </w:p>
    <w:p w:rsidR="004829CD" w:rsidRPr="00094425" w:rsidRDefault="004829CD" w:rsidP="004829C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94425">
        <w:rPr>
          <w:sz w:val="22"/>
          <w:szCs w:val="22"/>
        </w:rPr>
        <w:t xml:space="preserve">Na Rys. 2.1 i 2.2 PSOR policzono ilość znaków do ustawienia na przedmiotowym odcinku w km 2+987,61 </w:t>
      </w:r>
      <w:bookmarkStart w:id="0" w:name="_Hlk30146307"/>
      <w:r w:rsidRPr="00094425">
        <w:rPr>
          <w:sz w:val="22"/>
          <w:szCs w:val="22"/>
        </w:rPr>
        <w:t xml:space="preserve">÷ </w:t>
      </w:r>
      <w:bookmarkEnd w:id="0"/>
      <w:r w:rsidRPr="00094425">
        <w:rPr>
          <w:sz w:val="22"/>
          <w:szCs w:val="22"/>
        </w:rPr>
        <w:t>4+600 (uwaga: Rys. 2.2 jest tylko do tego km – nie pokazano do końcowego km 4+707,61 zakresu), która wynosi 19 szt., natomiast w przedmiarze robót są razem 24 szt. znaków.</w:t>
      </w:r>
    </w:p>
    <w:p w:rsidR="004829CD" w:rsidRPr="00094425" w:rsidRDefault="004829CD" w:rsidP="004829CD">
      <w:pPr>
        <w:numPr>
          <w:ilvl w:val="0"/>
          <w:numId w:val="2"/>
        </w:numPr>
        <w:jc w:val="both"/>
        <w:rPr>
          <w:sz w:val="22"/>
          <w:szCs w:val="22"/>
        </w:rPr>
      </w:pPr>
      <w:r w:rsidRPr="00094425">
        <w:rPr>
          <w:sz w:val="22"/>
          <w:szCs w:val="22"/>
        </w:rPr>
        <w:t>czy ilość znaków do ustawienia (wg przedmiaru) jest prawidłowa?</w:t>
      </w:r>
    </w:p>
    <w:p w:rsidR="004829CD" w:rsidRPr="00094425" w:rsidRDefault="004829CD" w:rsidP="004829CD">
      <w:pPr>
        <w:numPr>
          <w:ilvl w:val="0"/>
          <w:numId w:val="2"/>
        </w:numPr>
        <w:jc w:val="both"/>
        <w:rPr>
          <w:sz w:val="22"/>
          <w:szCs w:val="22"/>
        </w:rPr>
      </w:pPr>
      <w:r w:rsidRPr="00094425">
        <w:rPr>
          <w:sz w:val="22"/>
          <w:szCs w:val="22"/>
        </w:rPr>
        <w:t>czy na nie pokazanym na rys. odcinku w km 4+600 ÷ 4+707,61 – występują znaki do ustawienia?</w:t>
      </w:r>
    </w:p>
    <w:p w:rsidR="004829CD" w:rsidRPr="00094425" w:rsidRDefault="004829CD" w:rsidP="004829CD">
      <w:pPr>
        <w:numPr>
          <w:ilvl w:val="0"/>
          <w:numId w:val="2"/>
        </w:numPr>
        <w:jc w:val="both"/>
        <w:rPr>
          <w:sz w:val="22"/>
          <w:szCs w:val="22"/>
        </w:rPr>
      </w:pPr>
      <w:r w:rsidRPr="00094425">
        <w:rPr>
          <w:sz w:val="22"/>
          <w:szCs w:val="22"/>
        </w:rPr>
        <w:t xml:space="preserve">czy (i jakie) znaki pokazane na Rys. 2.1 i otoczone okręgiem jako SZCZEGÓŁ 1, ale umiejscowione poza zakresem </w:t>
      </w:r>
      <w:proofErr w:type="spellStart"/>
      <w:r w:rsidRPr="00094425">
        <w:rPr>
          <w:sz w:val="22"/>
          <w:szCs w:val="22"/>
        </w:rPr>
        <w:t>kilometracji</w:t>
      </w:r>
      <w:proofErr w:type="spellEnd"/>
      <w:r w:rsidRPr="00094425">
        <w:rPr>
          <w:sz w:val="22"/>
          <w:szCs w:val="22"/>
        </w:rPr>
        <w:t xml:space="preserve"> zamówienia (przed km 2+987,61) – uwzględniono w przedmiarze do wykonania?</w:t>
      </w:r>
    </w:p>
    <w:p w:rsidR="004829CD" w:rsidRPr="00094425" w:rsidRDefault="004829CD" w:rsidP="004829CD">
      <w:pPr>
        <w:ind w:firstLine="284"/>
        <w:jc w:val="both"/>
        <w:rPr>
          <w:rFonts w:ascii="Segoe UI Light" w:hAnsi="Segoe UI Light"/>
          <w:sz w:val="22"/>
          <w:szCs w:val="22"/>
        </w:rPr>
      </w:pPr>
      <w:r w:rsidRPr="00094425">
        <w:rPr>
          <w:rFonts w:ascii="Segoe UI Light" w:hAnsi="Segoe UI Light"/>
          <w:sz w:val="22"/>
          <w:szCs w:val="22"/>
        </w:rPr>
        <w:t>Odpowiedź: 1)      18 znaków, 4 tabliczki i 16 nowych słupków</w:t>
      </w:r>
    </w:p>
    <w:p w:rsidR="004829CD" w:rsidRPr="00094425" w:rsidRDefault="004829CD" w:rsidP="004829CD">
      <w:pPr>
        <w:ind w:firstLine="284"/>
        <w:jc w:val="both"/>
        <w:rPr>
          <w:rFonts w:ascii="Segoe UI Light" w:hAnsi="Segoe UI Light"/>
          <w:sz w:val="22"/>
          <w:szCs w:val="22"/>
        </w:rPr>
      </w:pPr>
      <w:r w:rsidRPr="00094425">
        <w:rPr>
          <w:rFonts w:ascii="Segoe UI Light" w:hAnsi="Segoe UI Light"/>
          <w:sz w:val="22"/>
          <w:szCs w:val="22"/>
        </w:rPr>
        <w:t xml:space="preserve">                   2)      tak, 1 znak A-2 z nowym słupkiem</w:t>
      </w:r>
    </w:p>
    <w:p w:rsidR="004829CD" w:rsidRPr="00422540" w:rsidRDefault="004829CD" w:rsidP="002D781B">
      <w:pPr>
        <w:spacing w:after="120"/>
        <w:ind w:firstLine="284"/>
        <w:jc w:val="both"/>
        <w:rPr>
          <w:rFonts w:ascii="Segoe UI Light" w:hAnsi="Segoe UI Light"/>
          <w:sz w:val="22"/>
          <w:szCs w:val="22"/>
        </w:rPr>
      </w:pPr>
      <w:r w:rsidRPr="00094425">
        <w:rPr>
          <w:rFonts w:ascii="Segoe UI Light" w:hAnsi="Segoe UI Light"/>
          <w:sz w:val="22"/>
          <w:szCs w:val="22"/>
        </w:rPr>
        <w:t xml:space="preserve">                   3)      nie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2D781B">
        <w:rPr>
          <w:sz w:val="22"/>
          <w:szCs w:val="22"/>
        </w:rPr>
        <w:t xml:space="preserve">Cała dokumentacji dot. przepustów po drogą w km 3+128 i 3+468 dotyczy ułożenia rur poliestrowych  GRP. </w:t>
      </w:r>
    </w:p>
    <w:p w:rsidR="004829CD" w:rsidRPr="002D781B" w:rsidRDefault="004829CD" w:rsidP="004829CD">
      <w:pPr>
        <w:ind w:left="426"/>
        <w:jc w:val="both"/>
        <w:rPr>
          <w:sz w:val="22"/>
          <w:szCs w:val="22"/>
        </w:rPr>
      </w:pPr>
      <w:r w:rsidRPr="002D781B">
        <w:rPr>
          <w:sz w:val="22"/>
          <w:szCs w:val="22"/>
        </w:rPr>
        <w:t xml:space="preserve">Czy Zamawiający potwierdza zastosowanie rur stalowych z blach falistych (jak podano w przedmiarze robót)? </w:t>
      </w:r>
    </w:p>
    <w:p w:rsidR="004829CD" w:rsidRPr="002D781B" w:rsidRDefault="004829CD" w:rsidP="004829CD">
      <w:pPr>
        <w:ind w:left="426"/>
        <w:jc w:val="both"/>
        <w:rPr>
          <w:sz w:val="22"/>
          <w:szCs w:val="22"/>
        </w:rPr>
      </w:pPr>
      <w:r w:rsidRPr="002D781B">
        <w:rPr>
          <w:sz w:val="22"/>
          <w:szCs w:val="22"/>
        </w:rPr>
        <w:t>Jeśli tak – prosimy o załączenie odpowiednich dla nich SST.</w:t>
      </w:r>
    </w:p>
    <w:p w:rsidR="004829CD" w:rsidRPr="00422540" w:rsidRDefault="004829CD" w:rsidP="002D781B">
      <w:pPr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D781B">
        <w:rPr>
          <w:rFonts w:ascii="Segoe UI Light" w:hAnsi="Segoe UI Light"/>
          <w:sz w:val="22"/>
          <w:szCs w:val="22"/>
        </w:rPr>
        <w:t>Odpowiedź: Dopuszcza się zastosowanie do budowy przepustów rur stalowych z blach falistych. W załączeniu odpowiednia SST.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2D781B">
        <w:rPr>
          <w:sz w:val="22"/>
          <w:szCs w:val="22"/>
        </w:rPr>
        <w:t xml:space="preserve">W p. 6.3. OT dot. przepustów napisano: „Przepust nr 5, chociaż będzie posiadał konstrukcję taką samą jak  przepusty 1, 3 i 4, będzie pełnił rolę typowego przejścia dla płazów i małych zwierząt.” </w:t>
      </w:r>
      <w:r w:rsidRPr="002D781B">
        <w:rPr>
          <w:sz w:val="22"/>
          <w:szCs w:val="22"/>
        </w:rPr>
        <w:lastRenderedPageBreak/>
        <w:t>Prosimy o odpowiedź,  czy w obydwu przepustach (nr 4 i nr 5) należy zamontować półki dla małych zwierząt?</w:t>
      </w:r>
    </w:p>
    <w:p w:rsidR="004829CD" w:rsidRPr="00422540" w:rsidRDefault="004829CD" w:rsidP="002D781B">
      <w:pPr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D781B">
        <w:rPr>
          <w:rFonts w:ascii="Segoe UI Light" w:hAnsi="Segoe UI Light"/>
          <w:sz w:val="22"/>
          <w:szCs w:val="22"/>
        </w:rPr>
        <w:t>Odpowiedź: Półki dla małych zwierząt należy zamontować we wszystkich realizowanych przepustach</w:t>
      </w:r>
      <w:r w:rsidR="002D781B">
        <w:rPr>
          <w:rFonts w:ascii="Segoe UI Light" w:hAnsi="Segoe UI Light"/>
          <w:sz w:val="22"/>
          <w:szCs w:val="22"/>
        </w:rPr>
        <w:t>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2D781B">
        <w:t xml:space="preserve">W załączonym kosztorysie ofertowym dla branży drogowej w pozycji 47 d.5 Podbudowa z mieszanki bitumicznej </w:t>
      </w:r>
      <w:proofErr w:type="spellStart"/>
      <w:r w:rsidRPr="002D781B">
        <w:t>klińcowo</w:t>
      </w:r>
      <w:proofErr w:type="spellEnd"/>
      <w:r w:rsidRPr="002D781B">
        <w:t>-żwirowej o lepiszczu asfaltowym na nawierzchni istniejącej- grubość warstwy po zagęszczeniu 4 cm podana jest ilość 4 225 m2. W naszej opinii jest to ilość zaniżona ponieważ zgodnie z dokumentacją projektową warstwa podbudowy zaprojektowania jest na całej powierzchni istniejącej jezdni bitumicznej i jej ilość powinna wynosić 5 777 m2. Prosimy o podanie prawidłowej powierzchni podbudowy z mieszanki bitumicznej.</w:t>
      </w:r>
    </w:p>
    <w:p w:rsidR="004829CD" w:rsidRPr="002C7420" w:rsidRDefault="004829CD" w:rsidP="002D781B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>Odpowiedź: Na nawierzchni istniejącej jest zaprojektowana warstwa ścieralna i warstwa wiążąca natomiast warstwa profilowa nie ma stałej grubości, stanowi ona warstwę wyrównawczą, tak aby warstwa wiążąca była na całej szerokości jezdni projektowanej grubości 6cm.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2D781B">
        <w:t xml:space="preserve">W dokumentacji projektowej zaprojektowano przepusty pod koroną drogi w km 3+128 o dł. L=11,25 m i w km 3+468 o dł. L=14m z rur GRP z żywic poliestrowych wzmacnianych włóknem szklanym o przekroju dzwonowym 1000/750. Zaprojektowanie przepustu z w/w materiałów jest wskazaniem konkretnego producenta i w sposób istotny wpłynie na zwiększenie kosztów inwestycji. W kosztorysie ofertowym wskazano ‘’Przewody z rur z blach falistych ośr. Fi 1000’’. Prosimy o potwierdzenie, że Zamawiający dopuszcza wykonanie obu przepustów z innych materiałów </w:t>
      </w:r>
      <w:r w:rsidR="003D22BB">
        <w:t>np</w:t>
      </w:r>
      <w:r w:rsidRPr="002D781B">
        <w:t>. rur z blach falistych typu HELCOR śr. 1000 mm, które są z powszechnie stosowane do budowy przepustów pod drogami wszelkich klas?</w:t>
      </w:r>
    </w:p>
    <w:p w:rsidR="004829CD" w:rsidRPr="002C7420" w:rsidRDefault="004829CD" w:rsidP="002D781B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>Odpowiedź: Dopuszcza się zastosowanie do budowy przepustów rur stalowych z blach falistych o średnicy 1000mm.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2D781B">
        <w:t xml:space="preserve">W dokumentacji projektowej przy wzmocnieniu nawierzchni na poszerzeniu zaprojektowano </w:t>
      </w:r>
      <w:proofErr w:type="spellStart"/>
      <w:r w:rsidRPr="002D781B">
        <w:t>georuszt</w:t>
      </w:r>
      <w:proofErr w:type="spellEnd"/>
      <w:r w:rsidRPr="002D781B">
        <w:t xml:space="preserve"> trójosiowy  TX 160 o sztywności radialnej przy odkształceniu 0,5% 390 </w:t>
      </w:r>
      <w:proofErr w:type="spellStart"/>
      <w:r w:rsidRPr="002D781B">
        <w:t>kN</w:t>
      </w:r>
      <w:proofErr w:type="spellEnd"/>
      <w:r w:rsidRPr="002D781B">
        <w:t xml:space="preserve">/m. Zaprojektowanie wzmocnienia nawierzchni z w/w materiału jest wskazaniem konkretnego producenta i w sposób istotny wpłynie na zwiększenie kosztów inwestycji. Czy Zamawiający dopuszcza zastosowanie innego materiału do wykonania wzmocnienia </w:t>
      </w:r>
      <w:r w:rsidR="003D22BB">
        <w:t>np</w:t>
      </w:r>
      <w:r w:rsidRPr="002D781B">
        <w:t xml:space="preserve">. </w:t>
      </w:r>
      <w:proofErr w:type="spellStart"/>
      <w:r w:rsidRPr="002D781B">
        <w:t>georusztu</w:t>
      </w:r>
      <w:proofErr w:type="spellEnd"/>
      <w:r w:rsidRPr="002D781B">
        <w:t xml:space="preserve"> dwuosiowego </w:t>
      </w:r>
      <w:proofErr w:type="spellStart"/>
      <w:r w:rsidRPr="002D781B">
        <w:t>Polgrid</w:t>
      </w:r>
      <w:proofErr w:type="spellEnd"/>
      <w:r w:rsidRPr="002D781B">
        <w:t xml:space="preserve"> </w:t>
      </w:r>
      <w:proofErr w:type="spellStart"/>
      <w:r w:rsidRPr="002D781B">
        <w:t>Bx</w:t>
      </w:r>
      <w:proofErr w:type="spellEnd"/>
      <w:r w:rsidRPr="002D781B">
        <w:t xml:space="preserve"> 30/30.?  Załączmy opinie techniczną o równoważności tego materiału z </w:t>
      </w:r>
      <w:proofErr w:type="spellStart"/>
      <w:r w:rsidRPr="002D781B">
        <w:t>georusztem</w:t>
      </w:r>
      <w:proofErr w:type="spellEnd"/>
      <w:r w:rsidRPr="002D781B">
        <w:t xml:space="preserve"> trójosiowym. </w:t>
      </w:r>
    </w:p>
    <w:p w:rsidR="004829CD" w:rsidRPr="002C7420" w:rsidRDefault="004829CD" w:rsidP="002D781B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 xml:space="preserve">Odpowiedź: Można zastosować </w:t>
      </w:r>
      <w:proofErr w:type="spellStart"/>
      <w:r w:rsidRPr="002C7420">
        <w:rPr>
          <w:rFonts w:ascii="Segoe UI Light" w:hAnsi="Segoe UI Light"/>
          <w:sz w:val="22"/>
          <w:szCs w:val="22"/>
        </w:rPr>
        <w:t>georuszt</w:t>
      </w:r>
      <w:proofErr w:type="spellEnd"/>
      <w:r w:rsidRPr="002C7420">
        <w:rPr>
          <w:rFonts w:ascii="Segoe UI Light" w:hAnsi="Segoe UI Light"/>
          <w:sz w:val="22"/>
          <w:szCs w:val="22"/>
        </w:rPr>
        <w:t xml:space="preserve"> dwuosiowy </w:t>
      </w:r>
      <w:proofErr w:type="spellStart"/>
      <w:r w:rsidRPr="002C7420">
        <w:rPr>
          <w:rFonts w:ascii="Segoe UI Light" w:hAnsi="Segoe UI Light"/>
          <w:sz w:val="22"/>
          <w:szCs w:val="22"/>
        </w:rPr>
        <w:t>Polgrid</w:t>
      </w:r>
      <w:proofErr w:type="spellEnd"/>
      <w:r w:rsidRPr="002C7420">
        <w:rPr>
          <w:rFonts w:ascii="Segoe UI Light" w:hAnsi="Segoe UI Light"/>
          <w:sz w:val="22"/>
          <w:szCs w:val="22"/>
        </w:rPr>
        <w:t xml:space="preserve"> </w:t>
      </w:r>
      <w:proofErr w:type="spellStart"/>
      <w:r w:rsidRPr="002C7420">
        <w:rPr>
          <w:rFonts w:ascii="Segoe UI Light" w:hAnsi="Segoe UI Light"/>
          <w:sz w:val="22"/>
          <w:szCs w:val="22"/>
        </w:rPr>
        <w:t>Bx</w:t>
      </w:r>
      <w:proofErr w:type="spellEnd"/>
      <w:r w:rsidRPr="002C7420">
        <w:rPr>
          <w:rFonts w:ascii="Segoe UI Light" w:hAnsi="Segoe UI Light"/>
          <w:sz w:val="22"/>
          <w:szCs w:val="22"/>
        </w:rPr>
        <w:t xml:space="preserve"> 30/30, ale grubość warstwy z mieszanki niezwiązanej zwiększyć o 10cm, czyli 45cm.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Dotyczy D.04.07.01a W SST w pkt 1.3 wskazano do zaprojektowania mieszankę na warstwę podbudowy AC22P dla kategorii ruchu KR 3-4 na asfalcie 50/70. Czy Zamawiający wyrazi zgodę na zastosowanie do warstwy podbudowy asfaltu 35/50 dla kategorii ruchu KR 3-4? Proponowana zmiana jest zgodna z aktualnie obowiązującym dokumentem technicznym WT2-2014 (przywołanym w pkt. 10.3) oraz pozwoli zwiększyć odporność mm-a na deformacje trwałe, a w konsekwencji wydłużyć okres eksploatacji nawierzchni.</w:t>
      </w:r>
    </w:p>
    <w:p w:rsidR="004829CD" w:rsidRPr="002C7420" w:rsidRDefault="004829CD" w:rsidP="00E06623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</w:t>
      </w:r>
      <w:r w:rsidR="002D781B" w:rsidRPr="002C7420">
        <w:rPr>
          <w:rFonts w:ascii="Segoe UI Light" w:hAnsi="Segoe UI Light"/>
          <w:color w:val="000000"/>
          <w:sz w:val="22"/>
          <w:szCs w:val="22"/>
        </w:rPr>
        <w:t>Wykonawca może zastosować mieszankę AC22P z asfaltem35/50.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 xml:space="preserve">Dotyczy D.05.03.05b W SST w pkt 1.3 wskazano do zaprojektowania mieszankę na warstwę wiążącą/wyrównawczą AC16W dla kategorii ruchu KR 3-4 na asfalcie 50/70. Czy Zamawiający wyrazi zgodę na zastosowanie do warstwy wiążącej asfaltu 35/50 dla kategorii ruchu KR 3-4? Proponowana zmiana jest zgodna z aktualnie obowiązującym dokumentem technicznym WT2-2014 (przywołanym w pkt. 10.3) oraz pozwoli </w:t>
      </w:r>
      <w:r w:rsidRPr="002D781B">
        <w:rPr>
          <w:color w:val="000000"/>
        </w:rPr>
        <w:lastRenderedPageBreak/>
        <w:t>zwiększyć odporność mm-a na deformacje trwałe, a w konsekwencji wydłużyć okres eksploatacji nawierzchni.</w:t>
      </w:r>
    </w:p>
    <w:p w:rsidR="004829CD" w:rsidRPr="002C7420" w:rsidRDefault="004829CD" w:rsidP="002D781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</w:t>
      </w:r>
      <w:r w:rsidR="002D781B" w:rsidRPr="002C7420">
        <w:rPr>
          <w:rFonts w:ascii="Segoe UI Light" w:hAnsi="Segoe UI Light"/>
          <w:color w:val="000000"/>
          <w:sz w:val="22"/>
          <w:szCs w:val="22"/>
        </w:rPr>
        <w:t>Wykonawca może zastosować mieszankę AC16W z asfaltem35/50.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Dotyczy D.05.03.05b. W SST w pkt.2.4 nie przedstawiono wymagań dla kruszywa niełamanego drobnego, co jest niezgodne z dokumentem  WT1-2014. Zgodnie z przytoczoną instrukcją techniczną materiał ten należy stosować do mm-a KR1-7 na dolne warstwy konstrukcyjne (podbudowy, wiążące). Prosimy o uzupełnienie treści SST, bądź potwierdzenie, że należy stosować materiały zgodnie z w/w instrukcją techniczną.</w:t>
      </w:r>
    </w:p>
    <w:p w:rsidR="004829CD" w:rsidRPr="002C7420" w:rsidRDefault="004829CD" w:rsidP="00571C46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Należy stosować materiały zgodnie z WT1-2014.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Dotyczy pozycji w kosztorysie ofertowym 74 i 75 d.8, z opisu wynika, że należy wykonać 35 cm mieszanki niezwiązanej C50/30  na zatoce autobusowej, zaś opis techniczny mówi o grubości 20 cm. Prosimy o wyjaśnienie rozbieżności.</w:t>
      </w:r>
    </w:p>
    <w:p w:rsidR="004829CD" w:rsidRPr="002C7420" w:rsidRDefault="004829CD" w:rsidP="00571C46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Ma być 35 cm</w:t>
      </w:r>
    </w:p>
    <w:p w:rsidR="004829CD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FF151F">
        <w:rPr>
          <w:color w:val="000000"/>
        </w:rPr>
        <w:t>Zgodnie z zapisami decyzji środowiskowej RBG.6220.3.2017.AK  z dnia 22.11.2017r. należy wykonać nasadzenia zastępcze, zaś kosztorys ofertowy nie obejmuje takiego zakresu. Prosimy o wyjaśnienie.</w:t>
      </w:r>
    </w:p>
    <w:p w:rsidR="004829CD" w:rsidRPr="002C7420" w:rsidRDefault="004829CD" w:rsidP="002D781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Nasadzenia zastępcze nie wchodzą w zakres przedmiotu zamówienia.</w:t>
      </w:r>
    </w:p>
    <w:p w:rsidR="004829CD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FF151F">
        <w:rPr>
          <w:color w:val="000000"/>
        </w:rPr>
        <w:t>Prosimy o określenie miejsca odwozu materiałów z rozbiórek.</w:t>
      </w:r>
    </w:p>
    <w:p w:rsidR="004829CD" w:rsidRPr="002C7420" w:rsidRDefault="004829CD" w:rsidP="004829CD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</w:t>
      </w:r>
      <w:r w:rsidRPr="002C7420">
        <w:rPr>
          <w:rFonts w:ascii="Segoe UI Light" w:hAnsi="Segoe UI Light"/>
          <w:sz w:val="22"/>
          <w:szCs w:val="22"/>
        </w:rPr>
        <w:t>Materiały pozyskane z rozbiórki nadające się do powtórnego wykorzystania  należy dostarczyć do siedziby Zamawiającego (Grudziądz, ul. Paderewskiego 233).</w:t>
      </w:r>
    </w:p>
    <w:p w:rsidR="004829CD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FF151F">
        <w:rPr>
          <w:color w:val="000000"/>
        </w:rPr>
        <w:t>Prosimy o określenie czyją własnością jest drewno z wycinki.</w:t>
      </w:r>
    </w:p>
    <w:p w:rsidR="004829CD" w:rsidRPr="002C7420" w:rsidRDefault="004829CD" w:rsidP="002D781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Drewno pochodzące z wycinki jest własnością Zamawiającego.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 xml:space="preserve">Prosimy o wyjaśnienie wymaganego rodzaju oznakowania poziomego drogi: chemoutwardzalne czy termoplastyczne. </w:t>
      </w:r>
    </w:p>
    <w:p w:rsidR="004829CD" w:rsidRPr="002C7420" w:rsidRDefault="004829CD" w:rsidP="002D781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</w:t>
      </w:r>
      <w:r w:rsidR="002D781B" w:rsidRPr="002C7420">
        <w:rPr>
          <w:rFonts w:ascii="Segoe UI Light" w:hAnsi="Segoe UI Light"/>
          <w:color w:val="000000"/>
          <w:sz w:val="22"/>
          <w:szCs w:val="22"/>
        </w:rPr>
        <w:t>Oznakowanie t</w:t>
      </w:r>
      <w:r w:rsidRPr="002C7420">
        <w:rPr>
          <w:rFonts w:ascii="Segoe UI Light" w:hAnsi="Segoe UI Light"/>
          <w:color w:val="000000"/>
          <w:sz w:val="22"/>
          <w:szCs w:val="22"/>
        </w:rPr>
        <w:t>ermoplastyczne.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Prosimy o określenie tekstury oznakowania poziomego czy ma być gładkie czy strukturalne?</w:t>
      </w:r>
    </w:p>
    <w:p w:rsidR="004829CD" w:rsidRPr="002C7420" w:rsidRDefault="004829CD" w:rsidP="002D781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Strukturalne – struktura regularna</w:t>
      </w:r>
      <w:r w:rsidR="002D781B" w:rsidRPr="002C7420">
        <w:rPr>
          <w:rFonts w:ascii="Segoe UI Light" w:hAnsi="Segoe UI Light"/>
          <w:color w:val="000000"/>
          <w:sz w:val="22"/>
          <w:szCs w:val="22"/>
        </w:rPr>
        <w:t>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Prosimy o wyjaśnienie czyją własnością będzie destrukt pochodzący z frezowania?</w:t>
      </w:r>
    </w:p>
    <w:p w:rsidR="004829CD" w:rsidRPr="002C7420" w:rsidRDefault="004829CD" w:rsidP="002D781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Destrukt pochodzący z frezowania stanowi własność Zamawiającego.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 xml:space="preserve">Prosimy  o wskazanie parametrów wytrzymałościowych dla </w:t>
      </w:r>
      <w:proofErr w:type="spellStart"/>
      <w:r w:rsidRPr="002D781B">
        <w:rPr>
          <w:color w:val="000000"/>
        </w:rPr>
        <w:t>geosiatki</w:t>
      </w:r>
      <w:proofErr w:type="spellEnd"/>
      <w:r w:rsidRPr="002D781B">
        <w:rPr>
          <w:color w:val="000000"/>
        </w:rPr>
        <w:t xml:space="preserve">, gdyż SST mówi o wytrzymałości 20/20 </w:t>
      </w:r>
      <w:proofErr w:type="spellStart"/>
      <w:r w:rsidRPr="002D781B">
        <w:rPr>
          <w:color w:val="000000"/>
        </w:rPr>
        <w:t>kN</w:t>
      </w:r>
      <w:proofErr w:type="spellEnd"/>
      <w:r w:rsidRPr="002D781B">
        <w:rPr>
          <w:color w:val="000000"/>
        </w:rPr>
        <w:t xml:space="preserve">/m, zaś w opisie technicznym jest 100/100 </w:t>
      </w:r>
      <w:proofErr w:type="spellStart"/>
      <w:r w:rsidRPr="002D781B">
        <w:rPr>
          <w:color w:val="000000"/>
        </w:rPr>
        <w:t>kN</w:t>
      </w:r>
      <w:proofErr w:type="spellEnd"/>
      <w:r w:rsidRPr="002D781B">
        <w:rPr>
          <w:color w:val="000000"/>
        </w:rPr>
        <w:t>/m.</w:t>
      </w:r>
    </w:p>
    <w:p w:rsidR="004829CD" w:rsidRPr="002C7420" w:rsidRDefault="004829CD" w:rsidP="003D22B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100/100 </w:t>
      </w:r>
      <w:proofErr w:type="spellStart"/>
      <w:r w:rsidRPr="002C7420">
        <w:rPr>
          <w:rFonts w:ascii="Segoe UI Light" w:hAnsi="Segoe UI Light"/>
          <w:color w:val="000000"/>
          <w:sz w:val="22"/>
          <w:szCs w:val="22"/>
        </w:rPr>
        <w:t>kN</w:t>
      </w:r>
      <w:proofErr w:type="spellEnd"/>
      <w:r w:rsidRPr="002C7420">
        <w:rPr>
          <w:rFonts w:ascii="Segoe UI Light" w:hAnsi="Segoe UI Light"/>
          <w:color w:val="000000"/>
          <w:sz w:val="22"/>
          <w:szCs w:val="22"/>
        </w:rPr>
        <w:t>/m</w:t>
      </w:r>
      <w:r w:rsidR="003D22BB">
        <w:rPr>
          <w:rFonts w:ascii="Segoe UI Light" w:hAnsi="Segoe UI Light"/>
          <w:color w:val="000000"/>
          <w:sz w:val="22"/>
          <w:szCs w:val="22"/>
        </w:rPr>
        <w:t>.</w:t>
      </w:r>
      <w:bookmarkStart w:id="1" w:name="_GoBack"/>
      <w:bookmarkEnd w:id="1"/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Zgodnie z przekrojami konstrukcyjnymi i opisem technicznym w miejscu pobocza należy wbudować warstwę kruszywa łamanego o uziarnieniu 0/31,5, zaś SST mówi o uziarnieniu 0/25mm. Prosimy o wyjaśnienie.</w:t>
      </w:r>
    </w:p>
    <w:p w:rsidR="004829CD" w:rsidRPr="002C7420" w:rsidRDefault="004829CD" w:rsidP="002D781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</w:t>
      </w:r>
      <w:r w:rsidR="00571C46" w:rsidRPr="002C7420">
        <w:rPr>
          <w:rFonts w:ascii="Segoe UI Light" w:hAnsi="Segoe UI Light"/>
          <w:color w:val="000000"/>
          <w:sz w:val="22"/>
          <w:szCs w:val="22"/>
        </w:rPr>
        <w:t xml:space="preserve">Należy zastosować kruszywo o uziarnieniu </w:t>
      </w:r>
      <w:r w:rsidRPr="002C7420">
        <w:rPr>
          <w:rFonts w:ascii="Segoe UI Light" w:hAnsi="Segoe UI Light"/>
          <w:color w:val="000000"/>
          <w:sz w:val="22"/>
          <w:szCs w:val="22"/>
        </w:rPr>
        <w:t>0/31,5 mm</w:t>
      </w:r>
      <w:r w:rsidR="002D781B" w:rsidRPr="002C7420">
        <w:rPr>
          <w:rFonts w:ascii="Segoe UI Light" w:hAnsi="Segoe UI Light"/>
          <w:color w:val="000000"/>
          <w:sz w:val="22"/>
          <w:szCs w:val="22"/>
        </w:rPr>
        <w:t>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Zamawiający zamieścił SST dotyczące ustawienia barier, zaś kosztorys ofertowy nie mówi o takim zakresie prac. Prosimy o wyjaśnienie.</w:t>
      </w:r>
    </w:p>
    <w:p w:rsidR="004829CD" w:rsidRPr="002C7420" w:rsidRDefault="004829CD" w:rsidP="002D781B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Na tym odcinku nie ma barier</w:t>
      </w:r>
      <w:r w:rsidR="006F762F" w:rsidRPr="002C7420">
        <w:rPr>
          <w:rFonts w:ascii="Segoe UI Light" w:hAnsi="Segoe UI Light"/>
          <w:color w:val="000000"/>
          <w:sz w:val="22"/>
          <w:szCs w:val="22"/>
        </w:rPr>
        <w:t xml:space="preserve"> więc zamieszczona SST nie ma zastosowania</w:t>
      </w:r>
      <w:r w:rsidR="002D781B" w:rsidRPr="002C7420">
        <w:rPr>
          <w:rFonts w:ascii="Segoe UI Light" w:hAnsi="Segoe UI Light"/>
          <w:color w:val="000000"/>
          <w:sz w:val="22"/>
          <w:szCs w:val="22"/>
        </w:rPr>
        <w:t>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W dokumentacji na wykonanie stałej organizacji ruchu brakuje rys.2.3 prosimy o uzupełnienie.</w:t>
      </w:r>
    </w:p>
    <w:p w:rsidR="004829CD" w:rsidRPr="002C7420" w:rsidRDefault="004829CD" w:rsidP="006F762F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</w:t>
      </w:r>
      <w:r w:rsidR="00094425" w:rsidRPr="002C7420">
        <w:rPr>
          <w:rFonts w:ascii="Segoe UI Light" w:hAnsi="Segoe UI Light"/>
          <w:color w:val="000000"/>
          <w:sz w:val="22"/>
          <w:szCs w:val="22"/>
        </w:rPr>
        <w:t>Rysunek 2.3 w załączeniu</w:t>
      </w:r>
      <w:r w:rsidR="002D781B" w:rsidRPr="002C7420">
        <w:rPr>
          <w:rFonts w:ascii="Segoe UI Light" w:hAnsi="Segoe UI Light"/>
          <w:color w:val="000000"/>
          <w:sz w:val="22"/>
          <w:szCs w:val="22"/>
        </w:rPr>
        <w:t>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lastRenderedPageBreak/>
        <w:t>Prosimy o wyjaśnienie do kogo należy aktualizacja zatwierdzonego projektu stałej organizacji ruchu, gdyż aktualne zatwierdzenie straciło ważność 01.01.2020.</w:t>
      </w:r>
    </w:p>
    <w:p w:rsidR="004829CD" w:rsidRPr="002C7420" w:rsidRDefault="004829CD" w:rsidP="006F762F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 xml:space="preserve">Odpowiedź: </w:t>
      </w:r>
      <w:r w:rsidR="006F762F" w:rsidRPr="002C7420">
        <w:rPr>
          <w:rFonts w:ascii="Segoe UI Light" w:hAnsi="Segoe UI Light"/>
          <w:color w:val="000000"/>
          <w:sz w:val="22"/>
          <w:szCs w:val="22"/>
        </w:rPr>
        <w:t>Aktualizację zatwierdzenia stałej organizacji ruchu wykona Zamawiający.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Prosimy o potwierdzenie, że Wykonawca w ramach realizacji przedmiotowego zadania nie ma wykonać humusowania i trawników.</w:t>
      </w:r>
    </w:p>
    <w:p w:rsidR="004829CD" w:rsidRPr="002C7420" w:rsidRDefault="004829CD" w:rsidP="00094425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Dokumentacja nie przewiduje humusowania i trawników</w:t>
      </w:r>
      <w:r w:rsidR="006F762F" w:rsidRPr="002C7420">
        <w:rPr>
          <w:rFonts w:ascii="Segoe UI Light" w:hAnsi="Segoe UI Light"/>
          <w:color w:val="000000"/>
          <w:sz w:val="22"/>
          <w:szCs w:val="22"/>
        </w:rPr>
        <w:t>.</w:t>
      </w:r>
    </w:p>
    <w:p w:rsidR="004829CD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FF151F">
        <w:rPr>
          <w:color w:val="000000"/>
        </w:rPr>
        <w:t>Prosimy o wyjaśnienie czy Zamawiający wyrazi zgodę na dokonanie zapłaty wynagrodzenia wykonawcy w przypadku niedostarczenia dokumentów w terminie wydłużonym o liczbę dni opóźnienia w dostarczeniu dowodów zapłaty podwykonawcom.</w:t>
      </w:r>
    </w:p>
    <w:p w:rsidR="004829CD" w:rsidRPr="002C7420" w:rsidRDefault="00094425" w:rsidP="00094425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W przypadku opóźnienia w dostarczeniu dowodów zapłaty należnego wynagrodzenia podwykonawcom Zamawiający dokona zapłaty wynagrodzenia Wykonawcy w terminie liczonym od dnia doręczenia Zamawiającemu powyższych dokumentów (zgodnie  z § 8 ust.12 projektu umowy).i</w:t>
      </w:r>
    </w:p>
    <w:p w:rsidR="004829CD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FF151F">
        <w:rPr>
          <w:color w:val="000000"/>
        </w:rPr>
        <w:t xml:space="preserve">Prosimy o ujednolicenie zapisów projektu umowy w § 8 pkt 2. 9) i 11) kary umowne w wysokości 10% wynagrodzenia umownego </w:t>
      </w:r>
      <w:r w:rsidRPr="00FF151F">
        <w:rPr>
          <w:b/>
          <w:bCs/>
          <w:color w:val="000000"/>
        </w:rPr>
        <w:t>brutto</w:t>
      </w:r>
      <w:r w:rsidRPr="00FF151F">
        <w:rPr>
          <w:color w:val="000000"/>
        </w:rPr>
        <w:t>,</w:t>
      </w:r>
    </w:p>
    <w:p w:rsidR="004829CD" w:rsidRPr="002C7420" w:rsidRDefault="00094425" w:rsidP="006F762F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Prawdopodobnie chodzi o § 10 ust. 2 pkt 2, 9 i 11 – zapisy dotyczą oczywiście wynagrodzenia umownego brutto.</w:t>
      </w:r>
    </w:p>
    <w:p w:rsidR="004829CD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FF151F">
        <w:rPr>
          <w:color w:val="000000"/>
        </w:rPr>
        <w:t xml:space="preserve">Prosimy o zmianę zapisów w projekcie umowy § 14 pkt.1 3) „……., Wykonawca zobowiązany jest do ich usunięcia w terminie </w:t>
      </w:r>
      <w:r w:rsidRPr="00FF151F">
        <w:rPr>
          <w:b/>
          <w:bCs/>
          <w:color w:val="000000"/>
        </w:rPr>
        <w:t>technicznie uzasadnionym,</w:t>
      </w:r>
      <w:r w:rsidRPr="00FF151F">
        <w:rPr>
          <w:color w:val="000000"/>
        </w:rPr>
        <w:t xml:space="preserve"> wyznaczonym przez Zamawiającego.”</w:t>
      </w:r>
    </w:p>
    <w:p w:rsidR="004829CD" w:rsidRPr="002C7420" w:rsidRDefault="00094425" w:rsidP="00094425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Zamawiający nie wyraża zgody na zmianę zapisów w projekcie umowy w powyższym zakresie.</w:t>
      </w:r>
    </w:p>
    <w:p w:rsidR="004829CD" w:rsidRPr="002D781B" w:rsidRDefault="004829CD" w:rsidP="004829CD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color w:val="000000"/>
        </w:rPr>
      </w:pPr>
      <w:r w:rsidRPr="002D781B">
        <w:rPr>
          <w:color w:val="000000"/>
        </w:rPr>
        <w:t>Zgodnie z opisem w legendzie do planów sytuacyjnych oraz kosztorysem ofertowym należy wbudować krawężnik betonowy o wymiarze 20/30cm, zaś szczegóły konstrukcyjne mówią o wymiarze krawężnika 15/22cm. Prosimy o wyjaśnienie jaki wymiar krawężników należy wbudować.</w:t>
      </w:r>
    </w:p>
    <w:p w:rsidR="004829CD" w:rsidRPr="002C7420" w:rsidRDefault="004829CD" w:rsidP="006F762F">
      <w:pPr>
        <w:autoSpaceDE w:val="0"/>
        <w:autoSpaceDN w:val="0"/>
        <w:spacing w:after="120"/>
        <w:ind w:left="426"/>
        <w:jc w:val="both"/>
        <w:rPr>
          <w:rFonts w:ascii="Segoe UI Light" w:hAnsi="Segoe UI Light"/>
          <w:color w:val="000000"/>
          <w:sz w:val="22"/>
          <w:szCs w:val="22"/>
        </w:rPr>
      </w:pPr>
      <w:r w:rsidRPr="002C7420">
        <w:rPr>
          <w:rFonts w:ascii="Segoe UI Light" w:hAnsi="Segoe UI Light"/>
          <w:color w:val="000000"/>
          <w:sz w:val="22"/>
          <w:szCs w:val="22"/>
        </w:rPr>
        <w:t>Odpowiedź: Ma być krawężnik 15x22cm</w:t>
      </w:r>
      <w:r w:rsidR="006F762F" w:rsidRPr="002C7420">
        <w:rPr>
          <w:rFonts w:ascii="Segoe UI Light" w:hAnsi="Segoe UI Light"/>
          <w:color w:val="000000"/>
          <w:sz w:val="22"/>
          <w:szCs w:val="22"/>
        </w:rPr>
        <w:t>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2D781B">
        <w:t>W opisie technicznym parametr odporności na rozdrobnienie LA wymagany jest na poziomie LA</w:t>
      </w:r>
      <w:r w:rsidRPr="002D781B">
        <w:rPr>
          <w:vertAlign w:val="subscript"/>
        </w:rPr>
        <w:t>25</w:t>
      </w:r>
      <w:r w:rsidRPr="002D781B">
        <w:t xml:space="preserve"> . W SST dla podbudowy z kruszywa wymagane jest LA</w:t>
      </w:r>
      <w:r w:rsidRPr="002D781B">
        <w:rPr>
          <w:vertAlign w:val="subscript"/>
        </w:rPr>
        <w:t>35</w:t>
      </w:r>
      <w:r w:rsidRPr="002D781B">
        <w:t>. Czy Zamawiający dopuści do stosowania kruszywo spełniające wymaganie LA</w:t>
      </w:r>
      <w:r w:rsidRPr="002D781B">
        <w:rPr>
          <w:vertAlign w:val="subscript"/>
        </w:rPr>
        <w:t>35</w:t>
      </w:r>
      <w:r w:rsidRPr="002D781B">
        <w:t>.</w:t>
      </w:r>
    </w:p>
    <w:p w:rsidR="004829CD" w:rsidRPr="002C7420" w:rsidRDefault="004829CD" w:rsidP="004829CD">
      <w:pPr>
        <w:spacing w:after="120"/>
        <w:ind w:left="284" w:firstLine="142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>Odpowiedź: Tak, dopuszcza się kategorię  LA</w:t>
      </w:r>
      <w:r w:rsidRPr="002C7420">
        <w:rPr>
          <w:rFonts w:ascii="Segoe UI Light" w:hAnsi="Segoe UI Light"/>
          <w:sz w:val="22"/>
          <w:szCs w:val="22"/>
          <w:vertAlign w:val="subscript"/>
        </w:rPr>
        <w:t>35</w:t>
      </w:r>
      <w:r w:rsidRPr="002C7420">
        <w:rPr>
          <w:rFonts w:ascii="Segoe UI Light" w:hAnsi="Segoe UI Light"/>
          <w:sz w:val="22"/>
          <w:szCs w:val="22"/>
        </w:rPr>
        <w:t>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2D781B">
        <w:rPr>
          <w:sz w:val="22"/>
          <w:szCs w:val="22"/>
        </w:rPr>
        <w:t>Czy grunt uzyskany z wykopów można wykorzystać w budowę nasypów?</w:t>
      </w:r>
    </w:p>
    <w:p w:rsidR="004829CD" w:rsidRPr="002C7420" w:rsidRDefault="004829CD" w:rsidP="004829CD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>Odpowiedź: Tak, grunt można wykorzystać do nasypów.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2D781B">
        <w:t>Z tabeli nasypów i wykopów wynika, że  w km od 2+987,61 do km 4+707,61 należy wykonać 7 929,56 m</w:t>
      </w:r>
      <w:r w:rsidRPr="002D781B">
        <w:rPr>
          <w:vertAlign w:val="superscript"/>
        </w:rPr>
        <w:t>3</w:t>
      </w:r>
      <w:r w:rsidRPr="002D781B">
        <w:t xml:space="preserve"> wykopów oraz 678,4 m</w:t>
      </w:r>
      <w:r w:rsidRPr="002D781B">
        <w:rPr>
          <w:vertAlign w:val="superscript"/>
        </w:rPr>
        <w:t>3</w:t>
      </w:r>
      <w:r w:rsidRPr="002D781B">
        <w:t xml:space="preserve"> nasypów. W przedmiarze w poz. 13 d.2 (Roboty ziemne wykonywane koparkami podsiębiernymi o poj. Łyżki 0,60 m</w:t>
      </w:r>
      <w:r w:rsidRPr="002D781B">
        <w:rPr>
          <w:vertAlign w:val="superscript"/>
        </w:rPr>
        <w:t xml:space="preserve">3 </w:t>
      </w:r>
      <w:r w:rsidRPr="002D781B">
        <w:t>w gruncie kat. I-II z transportem urobku samochodami samowyładowczymi na odległość do 1 km) podano 7 246,15m</w:t>
      </w:r>
      <w:r w:rsidRPr="002D781B">
        <w:rPr>
          <w:vertAlign w:val="superscript"/>
        </w:rPr>
        <w:t>3</w:t>
      </w:r>
      <w:r w:rsidRPr="002D781B">
        <w:t xml:space="preserve"> wykopu. Prosimy o potwierdzenie, że podana ilość w przedmiarze robót jest prawidłowa lub o zmianę przedmiaru robót.</w:t>
      </w:r>
    </w:p>
    <w:p w:rsidR="004829CD" w:rsidRPr="002D781B" w:rsidRDefault="004829CD" w:rsidP="006F762F">
      <w:pPr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D781B">
        <w:rPr>
          <w:rFonts w:ascii="Segoe UI Light" w:hAnsi="Segoe UI Light"/>
          <w:sz w:val="22"/>
          <w:szCs w:val="22"/>
        </w:rPr>
        <w:t>Odpowiedź: W tabeli nie uwzględniono rozbiórek.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2D781B">
        <w:t>Prosimy o dołączenie pozwolenia na wycinkę drzew.</w:t>
      </w:r>
    </w:p>
    <w:p w:rsidR="004829CD" w:rsidRPr="00F07237" w:rsidRDefault="004829CD" w:rsidP="004829CD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D781B">
        <w:rPr>
          <w:rFonts w:ascii="Segoe UI Light" w:hAnsi="Segoe UI Light"/>
          <w:sz w:val="22"/>
          <w:szCs w:val="22"/>
        </w:rPr>
        <w:t>Odpowiedź: Inwestycja realizowana jest na podstawie decyzji ZRID, która zawiera również zezwolenie na wycinkę drzew.</w:t>
      </w:r>
    </w:p>
    <w:p w:rsidR="004829CD" w:rsidRPr="00C4029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C4029B">
        <w:t>Prosimy o potwierdzenie iż Zamawiający posiada aktualne uzgodnienia.</w:t>
      </w:r>
    </w:p>
    <w:p w:rsidR="004829CD" w:rsidRDefault="004829CD" w:rsidP="006F762F">
      <w:pPr>
        <w:spacing w:after="120"/>
        <w:ind w:firstLine="426"/>
        <w:jc w:val="both"/>
        <w:rPr>
          <w:rFonts w:ascii="Segoe UI Light" w:eastAsia="MS Mincho" w:hAnsi="Segoe UI Light" w:cs="MS Mincho"/>
          <w:sz w:val="22"/>
          <w:szCs w:val="22"/>
        </w:rPr>
      </w:pPr>
      <w:r w:rsidRPr="00C4029B">
        <w:rPr>
          <w:rFonts w:ascii="Segoe UI Light" w:eastAsia="SimSun-ExtB" w:hAnsi="Segoe UI Light"/>
          <w:b/>
          <w:sz w:val="22"/>
          <w:szCs w:val="22"/>
        </w:rPr>
        <w:t>Odpowied</w:t>
      </w:r>
      <w:r w:rsidRPr="00C4029B">
        <w:rPr>
          <w:rFonts w:ascii="Segoe UI Light" w:eastAsia="MS Mincho" w:hAnsi="Segoe UI Light" w:cs="MS Mincho"/>
          <w:b/>
          <w:sz w:val="22"/>
          <w:szCs w:val="22"/>
        </w:rPr>
        <w:t>ź</w:t>
      </w:r>
      <w:r w:rsidRPr="00C4029B">
        <w:rPr>
          <w:rFonts w:ascii="Segoe UI Light" w:eastAsia="SimSun-ExtB" w:hAnsi="Segoe UI Light"/>
          <w:sz w:val="22"/>
          <w:szCs w:val="22"/>
        </w:rPr>
        <w:t>: Zamawiaj</w:t>
      </w:r>
      <w:r w:rsidRPr="00C4029B">
        <w:rPr>
          <w:rFonts w:ascii="Segoe UI Light" w:eastAsia="MS Mincho" w:hAnsi="Segoe UI Light" w:cs="MS Mincho"/>
          <w:sz w:val="22"/>
          <w:szCs w:val="22"/>
        </w:rPr>
        <w:t>ą</w:t>
      </w:r>
      <w:r w:rsidRPr="00C4029B">
        <w:rPr>
          <w:rFonts w:ascii="Segoe UI Light" w:eastAsia="SimSun-ExtB" w:hAnsi="Segoe UI Light"/>
          <w:sz w:val="22"/>
          <w:szCs w:val="22"/>
        </w:rPr>
        <w:t>cy jest na etapie aktualizacji uzgodnie</w:t>
      </w:r>
      <w:r w:rsidRPr="00C4029B">
        <w:rPr>
          <w:rFonts w:ascii="Segoe UI Light" w:eastAsia="MS Mincho" w:hAnsi="Segoe UI Light" w:cs="MS Mincho"/>
          <w:sz w:val="22"/>
          <w:szCs w:val="22"/>
        </w:rPr>
        <w:t>ń</w:t>
      </w:r>
      <w:r w:rsidR="006F762F">
        <w:rPr>
          <w:rFonts w:ascii="Segoe UI Light" w:eastAsia="MS Mincho" w:hAnsi="Segoe UI Light" w:cs="MS Mincho"/>
          <w:sz w:val="22"/>
          <w:szCs w:val="22"/>
        </w:rPr>
        <w:t>.</w:t>
      </w:r>
    </w:p>
    <w:p w:rsidR="004829CD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>
        <w:lastRenderedPageBreak/>
        <w:t>Na przekroju normalnym w km 3+315,00 podana jest następująca konstrukcja warstw pod krawężnikiem betonowym 15x30: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Krawężnik betonowy 15x30;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Podsypka cementowo-piaskowa, gr. 5 cm;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Ława betonowa C 12/15;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Mieszanka niezwiązana C50/30 o uziarnieniu 0/31,5 gr. 20 cm;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proofErr w:type="spellStart"/>
      <w:r>
        <w:t>Georuszt</w:t>
      </w:r>
      <w:proofErr w:type="spellEnd"/>
      <w:r>
        <w:t xml:space="preserve"> trójosiowy;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proofErr w:type="spellStart"/>
      <w:r>
        <w:t>Geowłoknina</w:t>
      </w:r>
      <w:proofErr w:type="spellEnd"/>
      <w:r>
        <w:t xml:space="preserve"> nietkana, igłowana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Podłoże gruntowe.</w:t>
      </w:r>
    </w:p>
    <w:p w:rsidR="004829CD" w:rsidRDefault="004829CD" w:rsidP="004829CD">
      <w:pPr>
        <w:ind w:firstLine="426"/>
        <w:jc w:val="both"/>
      </w:pPr>
      <w:r>
        <w:t>Natomiast z przedmiaru robót wynika następująca konstrukcja:;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Krawężnik betonowy 15x30;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Podsypka cementowo-piaskowa, gr. 5 cm;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Ława betonowa C 12/15;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r>
        <w:t>Podbudowa ze żwiru filtracyjnego 8/16, gr. 60cm;</w:t>
      </w:r>
    </w:p>
    <w:p w:rsidR="004829CD" w:rsidRDefault="004829CD" w:rsidP="004829CD">
      <w:pPr>
        <w:pStyle w:val="Akapitzlist"/>
        <w:numPr>
          <w:ilvl w:val="0"/>
          <w:numId w:val="7"/>
        </w:numPr>
        <w:jc w:val="both"/>
      </w:pPr>
      <w:proofErr w:type="spellStart"/>
      <w:r>
        <w:t>Georuszt</w:t>
      </w:r>
      <w:proofErr w:type="spellEnd"/>
      <w:r>
        <w:t xml:space="preserve"> trójosiowy;</w:t>
      </w:r>
    </w:p>
    <w:p w:rsidR="004829CD" w:rsidRDefault="004829CD" w:rsidP="006F762F">
      <w:pPr>
        <w:pStyle w:val="Akapitzlist"/>
        <w:numPr>
          <w:ilvl w:val="0"/>
          <w:numId w:val="7"/>
        </w:numPr>
        <w:jc w:val="both"/>
      </w:pPr>
      <w:proofErr w:type="spellStart"/>
      <w:r>
        <w:t>Geowłoknina</w:t>
      </w:r>
      <w:proofErr w:type="spellEnd"/>
      <w:r>
        <w:t xml:space="preserve"> nietkana, igłowana</w:t>
      </w:r>
    </w:p>
    <w:p w:rsidR="004829CD" w:rsidRPr="002D781B" w:rsidRDefault="004829CD" w:rsidP="004829CD">
      <w:pPr>
        <w:ind w:left="426"/>
        <w:jc w:val="both"/>
      </w:pPr>
      <w:r w:rsidRPr="002D781B">
        <w:t>Prosimy o podanie prawidłowej konstrukcji oraz zamieszczenie odpowiedniego przekroju normalnego lub szczegółu konstrukcyjnego.</w:t>
      </w:r>
    </w:p>
    <w:p w:rsidR="004829CD" w:rsidRPr="002C7420" w:rsidRDefault="004829CD" w:rsidP="006F762F">
      <w:pPr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 xml:space="preserve">Odpowiedź: </w:t>
      </w:r>
      <w:r w:rsidR="006F762F" w:rsidRPr="002C7420">
        <w:rPr>
          <w:rFonts w:ascii="Segoe UI Light" w:hAnsi="Segoe UI Light"/>
          <w:sz w:val="22"/>
          <w:szCs w:val="22"/>
        </w:rPr>
        <w:t>Należy wykonać zgodnie z Rysun</w:t>
      </w:r>
      <w:r w:rsidRPr="002C7420">
        <w:rPr>
          <w:rFonts w:ascii="Segoe UI Light" w:hAnsi="Segoe UI Light"/>
          <w:sz w:val="22"/>
          <w:szCs w:val="22"/>
        </w:rPr>
        <w:t>k</w:t>
      </w:r>
      <w:r w:rsidR="006F762F" w:rsidRPr="002C7420">
        <w:rPr>
          <w:rFonts w:ascii="Segoe UI Light" w:hAnsi="Segoe UI Light"/>
          <w:sz w:val="22"/>
          <w:szCs w:val="22"/>
        </w:rPr>
        <w:t>iem</w:t>
      </w:r>
      <w:r w:rsidRPr="002C7420">
        <w:rPr>
          <w:rFonts w:ascii="Segoe UI Light" w:hAnsi="Segoe UI Light"/>
          <w:sz w:val="22"/>
          <w:szCs w:val="22"/>
        </w:rPr>
        <w:t xml:space="preserve"> 3.2</w:t>
      </w:r>
      <w:r w:rsidR="006F762F" w:rsidRPr="002C7420">
        <w:rPr>
          <w:rFonts w:ascii="Segoe UI Light" w:hAnsi="Segoe UI Light"/>
          <w:sz w:val="22"/>
          <w:szCs w:val="22"/>
        </w:rPr>
        <w:t>.</w:t>
      </w:r>
    </w:p>
    <w:p w:rsidR="004829CD" w:rsidRPr="002D781B" w:rsidRDefault="004829CD" w:rsidP="004829CD">
      <w:pPr>
        <w:pStyle w:val="Akapitzlist"/>
        <w:numPr>
          <w:ilvl w:val="0"/>
          <w:numId w:val="1"/>
        </w:numPr>
        <w:ind w:left="426" w:hanging="426"/>
        <w:jc w:val="both"/>
      </w:pPr>
      <w:r w:rsidRPr="002D781B">
        <w:t>Prosimy o dołączenie przekroju normalnego zawierającego krawężnik betonowy 22x30.</w:t>
      </w:r>
    </w:p>
    <w:p w:rsidR="004829CD" w:rsidRPr="002C7420" w:rsidRDefault="004829CD" w:rsidP="006F762F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>Odpowiedź: Ma być krawężnik 15x22cm.</w:t>
      </w:r>
    </w:p>
    <w:p w:rsidR="00AF5172" w:rsidRDefault="00AF5172" w:rsidP="00AF5172">
      <w:pPr>
        <w:pStyle w:val="Akapitzlist"/>
        <w:numPr>
          <w:ilvl w:val="0"/>
          <w:numId w:val="1"/>
        </w:numPr>
      </w:pPr>
      <w:r>
        <w:t>Czy Zamawiający dopuszcza wykonanie nawierzchni ciągu pieszo-rowerowego z mieszanki AC 11 S 50/70 KR 1-2</w:t>
      </w:r>
      <w:r w:rsidRPr="00AF5172">
        <w:rPr>
          <w:color w:val="000000"/>
        </w:rPr>
        <w:t>?</w:t>
      </w:r>
      <w:r>
        <w:t xml:space="preserve"> </w:t>
      </w:r>
    </w:p>
    <w:p w:rsidR="00D22920" w:rsidRDefault="00AF5172" w:rsidP="00AF5172">
      <w:pPr>
        <w:ind w:firstLine="360"/>
        <w:jc w:val="both"/>
        <w:rPr>
          <w:rFonts w:ascii="Segoe UI Light" w:hAnsi="Segoe UI Light"/>
          <w:sz w:val="22"/>
          <w:szCs w:val="22"/>
        </w:rPr>
      </w:pPr>
      <w:r w:rsidRPr="002C7420">
        <w:rPr>
          <w:rFonts w:ascii="Segoe UI Light" w:hAnsi="Segoe UI Light"/>
          <w:sz w:val="22"/>
          <w:szCs w:val="22"/>
        </w:rPr>
        <w:t>Odpowiedź:</w:t>
      </w:r>
      <w:r>
        <w:rPr>
          <w:rFonts w:ascii="Segoe UI Light" w:hAnsi="Segoe UI Light"/>
          <w:sz w:val="22"/>
          <w:szCs w:val="22"/>
        </w:rPr>
        <w:t xml:space="preserve"> Tak, Zamawiający dopuszcza taką zmianę.</w:t>
      </w:r>
    </w:p>
    <w:p w:rsidR="00CC6C9F" w:rsidRDefault="00CC6C9F" w:rsidP="00CC6C9F">
      <w:pPr>
        <w:jc w:val="both"/>
        <w:rPr>
          <w:rFonts w:ascii="Segoe UI Light" w:hAnsi="Segoe UI Light"/>
          <w:sz w:val="22"/>
          <w:szCs w:val="22"/>
        </w:rPr>
      </w:pPr>
    </w:p>
    <w:p w:rsidR="00CC6C9F" w:rsidRDefault="00CC6C9F" w:rsidP="00CC6C9F">
      <w:pPr>
        <w:jc w:val="both"/>
        <w:rPr>
          <w:rFonts w:ascii="Segoe UI Light" w:hAnsi="Segoe UI Light"/>
          <w:sz w:val="22"/>
          <w:szCs w:val="22"/>
        </w:rPr>
      </w:pPr>
    </w:p>
    <w:sectPr w:rsidR="00CC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906"/>
    <w:multiLevelType w:val="hybridMultilevel"/>
    <w:tmpl w:val="2D7A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3218"/>
    <w:multiLevelType w:val="hybridMultilevel"/>
    <w:tmpl w:val="E36680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0801933"/>
    <w:multiLevelType w:val="hybridMultilevel"/>
    <w:tmpl w:val="A6F4721E"/>
    <w:lvl w:ilvl="0" w:tplc="55A05C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E931DD"/>
    <w:multiLevelType w:val="hybridMultilevel"/>
    <w:tmpl w:val="75EE9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F1C09"/>
    <w:multiLevelType w:val="hybridMultilevel"/>
    <w:tmpl w:val="C71ADA2C"/>
    <w:lvl w:ilvl="0" w:tplc="DDF47E6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855F6D"/>
    <w:multiLevelType w:val="hybridMultilevel"/>
    <w:tmpl w:val="2D5A3E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369F6"/>
    <w:multiLevelType w:val="hybridMultilevel"/>
    <w:tmpl w:val="A6C8CB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C5"/>
    <w:rsid w:val="00035D8C"/>
    <w:rsid w:val="00094425"/>
    <w:rsid w:val="00095125"/>
    <w:rsid w:val="000A5306"/>
    <w:rsid w:val="00152057"/>
    <w:rsid w:val="001D22D8"/>
    <w:rsid w:val="0029349D"/>
    <w:rsid w:val="002C7420"/>
    <w:rsid w:val="002D781B"/>
    <w:rsid w:val="00317851"/>
    <w:rsid w:val="00330930"/>
    <w:rsid w:val="00372F14"/>
    <w:rsid w:val="003D22BB"/>
    <w:rsid w:val="003D3EBA"/>
    <w:rsid w:val="00422540"/>
    <w:rsid w:val="00451B50"/>
    <w:rsid w:val="004829CD"/>
    <w:rsid w:val="004C0DDC"/>
    <w:rsid w:val="004C2BE4"/>
    <w:rsid w:val="00525CF9"/>
    <w:rsid w:val="005522C1"/>
    <w:rsid w:val="0055484A"/>
    <w:rsid w:val="00557A0E"/>
    <w:rsid w:val="00571C46"/>
    <w:rsid w:val="005B22CF"/>
    <w:rsid w:val="006635A0"/>
    <w:rsid w:val="0068117E"/>
    <w:rsid w:val="006C7A0B"/>
    <w:rsid w:val="006D2C1F"/>
    <w:rsid w:val="006F37A6"/>
    <w:rsid w:val="006F762F"/>
    <w:rsid w:val="00762A85"/>
    <w:rsid w:val="008360A9"/>
    <w:rsid w:val="00894F8B"/>
    <w:rsid w:val="00936632"/>
    <w:rsid w:val="00A55F43"/>
    <w:rsid w:val="00AB7232"/>
    <w:rsid w:val="00AF5172"/>
    <w:rsid w:val="00B3309E"/>
    <w:rsid w:val="00B5042C"/>
    <w:rsid w:val="00B52B9B"/>
    <w:rsid w:val="00B6519D"/>
    <w:rsid w:val="00B6687B"/>
    <w:rsid w:val="00BA5362"/>
    <w:rsid w:val="00C25B68"/>
    <w:rsid w:val="00C4029B"/>
    <w:rsid w:val="00CC6C9F"/>
    <w:rsid w:val="00CE07F0"/>
    <w:rsid w:val="00D22920"/>
    <w:rsid w:val="00DE640E"/>
    <w:rsid w:val="00E00AFE"/>
    <w:rsid w:val="00E06623"/>
    <w:rsid w:val="00EB2693"/>
    <w:rsid w:val="00EF2AC5"/>
    <w:rsid w:val="00F87986"/>
    <w:rsid w:val="00F9130D"/>
    <w:rsid w:val="00FE0F06"/>
    <w:rsid w:val="00FF151F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63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7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63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7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9E74-377B-4F44-BF6E-4E967FBC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2020-01-23T13:52:00Z</cp:lastPrinted>
  <dcterms:created xsi:type="dcterms:W3CDTF">2019-03-07T09:18:00Z</dcterms:created>
  <dcterms:modified xsi:type="dcterms:W3CDTF">2020-01-24T08:35:00Z</dcterms:modified>
</cp:coreProperties>
</file>