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77" w:rsidRPr="00131377" w:rsidRDefault="00131377" w:rsidP="00131377">
      <w:pPr>
        <w:jc w:val="center"/>
        <w:rPr>
          <w:b/>
        </w:rPr>
      </w:pPr>
      <w:r w:rsidRPr="00131377">
        <w:rPr>
          <w:b/>
        </w:rPr>
        <w:t>Przedmiary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532"/>
        <w:gridCol w:w="1237"/>
        <w:gridCol w:w="5427"/>
        <w:gridCol w:w="709"/>
        <w:gridCol w:w="1410"/>
      </w:tblGrid>
      <w:tr w:rsidR="00131377" w:rsidTr="00E61591">
        <w:trPr>
          <w:trHeight w:val="48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Podstawa wyceny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Opis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Jedn.</w:t>
            </w:r>
          </w:p>
          <w:p w:rsidR="00131377" w:rsidRDefault="00131377" w:rsidP="006D6AC8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miary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</w:tr>
      <w:tr w:rsidR="00131377" w:rsidTr="00E61591">
        <w:trPr>
          <w:trHeight w:val="34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1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1352C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Parski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--Grudziądz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480 m w km 1+430 – 1 +910 w miejsc. Nowa Wieś)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6D6AC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</w:p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(27x2) + (224x5,1) = 2509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(32x7) +(445 x5,1) x 0,04 x2,5= 250,9</w:t>
            </w:r>
            <w:r w:rsidR="004F7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>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2509</w:t>
            </w:r>
          </w:p>
        </w:tc>
      </w:tr>
      <w:tr w:rsidR="00131377" w:rsidTr="00E61591">
        <w:trPr>
          <w:trHeight w:val="42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(460x1x2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Nawierzchnie z kruszywa łamanego 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- o grubości po zagęszczeniu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</w:tr>
      <w:tr w:rsidR="00131377" w:rsidTr="00E61591">
        <w:trPr>
          <w:trHeight w:val="50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mieszanek mineralno – 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mieszanek mineralno – 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nych, grysowych - warstwa ścieralna asfaltowa - każdy dalszy 1 cm grubości po zagęszczeniu – zjazdy,  krotność =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131377">
        <w:trPr>
          <w:trHeight w:val="4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1377C Plesewo-Święte (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odcinek o dł. 181 m w km 0+000 – 0 +181 w miejsc. Plesewo)</w:t>
            </w: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)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(137x5)+(5+9,50:2x20)+(24x5x2) = 1070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="004F7B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1070</w:t>
            </w:r>
          </w:p>
        </w:tc>
      </w:tr>
      <w:tr w:rsidR="00131377" w:rsidTr="00E61591">
        <w:trPr>
          <w:trHeight w:val="42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 (157x0,5x2+24x0,75x4 =307,5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Nawierzchnie z kruszywa łamanego 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- o grubości po zagęszczeniu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mieszanek mineralno – 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2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mieszanek mineralno – 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nych, grysowych - warstwa ścieralna asfaltowa - każdy dalszy 1 cm grubości po zagęszczeniu – zjazdy,  krotność =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131377" w:rsidTr="00131377">
        <w:trPr>
          <w:trHeight w:val="5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3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Droga powiatowa nr 1391C Lisnowo - Wielka Tymawa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(odcinek o dł. 300 m w km 5+785 – 6+085 w miejsc.</w:t>
            </w:r>
            <w:r w:rsidR="00E61591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Partęczyny)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</w:p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 x 5 = 1500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31377" w:rsidTr="00E204A0">
        <w:trPr>
          <w:trHeight w:val="63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300x5x0,04x2,5=150</w:t>
            </w:r>
            <w:r w:rsidR="004F7B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131377" w:rsidTr="00E204A0">
        <w:trPr>
          <w:trHeight w:val="5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6D6AC8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</w:tr>
      <w:tr w:rsidR="00131377" w:rsidTr="00E61591">
        <w:trPr>
          <w:trHeight w:val="532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(164x2x</w:t>
            </w:r>
            <w:r w:rsidR="00E204A0">
              <w:rPr>
                <w:rFonts w:ascii="Times New Roman" w:hAnsi="Times New Roman" w:cs="Times New Roman"/>
                <w:sz w:val="18"/>
                <w:szCs w:val="18"/>
              </w:rPr>
              <w:t>0,75=246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Nawierzchnie z kruszywa łamanego 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- o grubości po zagęszczeniu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9x1m= 9m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rPr>
          <w:trHeight w:val="44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3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131377">
        <w:trPr>
          <w:trHeight w:val="34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4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1397C Grudziądz-Dębieniec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110m w km 6+440 - 6+550 w miejsc. Turznice)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(5,40x110=594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+(9+5):2x10 = 664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6D6AC8" w:rsidTr="00E61591">
        <w:trPr>
          <w:trHeight w:val="71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11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(110x5,4)+(9+5:2x10)x0,04x2,5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  <w:r w:rsidR="004F7B1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4F7B11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(110x1x2 = 220 + 10 = 230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4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</w:tr>
      <w:tr w:rsidR="00131377" w:rsidTr="006D6AC8">
        <w:trPr>
          <w:trHeight w:val="53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5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1400CStary Folwark - Okonin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265m w km 3+635 – 3+900 w miejsc. Okonin)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(265 x 4,8 = 1272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591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265x4,8x0,04x</w:t>
            </w:r>
          </w:p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 =127,20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</w:tr>
      <w:tr w:rsidR="006D6AC8" w:rsidTr="00E204A0">
        <w:trPr>
          <w:trHeight w:val="61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1272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(460x1x2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</w:tr>
      <w:tr w:rsidR="006D6AC8" w:rsidTr="00E61591">
        <w:trPr>
          <w:trHeight w:val="4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Nawierzchnie z kruszywa łamanego </w:t>
            </w:r>
            <w:r w:rsidR="00E204A0">
              <w:rPr>
                <w:rFonts w:ascii="Times New Roman" w:hAnsi="Times New Roman" w:cs="Times New Roman"/>
                <w:sz w:val="18"/>
                <w:szCs w:val="18"/>
              </w:rPr>
              <w:t>- o grubości po zagęszczeniu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</w:tr>
      <w:tr w:rsidR="006D6AC8" w:rsidTr="00E61591">
        <w:trPr>
          <w:trHeight w:val="474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6AC8" w:rsidTr="00E61591">
        <w:trPr>
          <w:trHeight w:val="56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- 6cm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6AC8" w:rsidTr="00E61591">
        <w:trPr>
          <w:trHeight w:val="48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każdy dalszy 1 cm grubości po zagęszczeniu – zjazdy,  krotność =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31377" w:rsidTr="00131377">
        <w:trPr>
          <w:trHeight w:val="42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6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1402CMełno-Boguszewo-Linowo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142m w km 2+720 – 2+862 w miejsc. Mełno)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(142 x 5,5 =  781m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</w:tr>
      <w:tr w:rsidR="006D6AC8" w:rsidTr="00E61591">
        <w:trPr>
          <w:trHeight w:val="67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11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142x5,5x0,04x</w:t>
            </w:r>
          </w:p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2,5=78,10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beto-nowej/bitumicznej;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 xml:space="preserve"> z mieszanek mineralno-bitumicz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(460x1x2 = 920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</w:tr>
      <w:tr w:rsidR="006D6AC8" w:rsidTr="00E61591">
        <w:trPr>
          <w:trHeight w:val="55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6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</w:tr>
      <w:tr w:rsidR="00131377" w:rsidTr="00131377">
        <w:trPr>
          <w:trHeight w:val="4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7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1403CGruta-Mełno w miejscowości Gruta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długości 250m w km 1+060-1+310 w miejsc. Gruta)</w:t>
            </w:r>
          </w:p>
        </w:tc>
      </w:tr>
      <w:tr w:rsidR="006D6AC8" w:rsidTr="00E61591">
        <w:trPr>
          <w:trHeight w:val="69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x 4,8m = 1200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11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250x4,8x0,04x</w:t>
            </w:r>
          </w:p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2,5=120,00</w:t>
            </w:r>
          </w:p>
        </w:tc>
      </w:tr>
      <w:tr w:rsidR="006D6AC8" w:rsidTr="00E61591">
        <w:trPr>
          <w:trHeight w:val="71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odbudowy lub nawierzchni betono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6D6AC8" w:rsidTr="00E61591">
        <w:trPr>
          <w:trHeight w:val="65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</w:tr>
      <w:tr w:rsidR="006D6AC8" w:rsidTr="00E61591">
        <w:trPr>
          <w:trHeight w:val="53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 (250 x 0,75m x 2 = 375))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6D6AC8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6D6AC8" w:rsidRDefault="006D6AC8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D6AC8" w:rsidRDefault="006D6AC8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7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31377" w:rsidTr="00131377">
        <w:trPr>
          <w:trHeight w:val="45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1407CRywałd - Lisnowo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 xml:space="preserve">(odcinek o dł. 335m w km 10+415–10+750 w miejsc. Świecie 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n.O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</w:tr>
      <w:tr w:rsidR="00131377" w:rsidTr="00E61591">
        <w:trPr>
          <w:trHeight w:val="69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 x 5,2m = 1742 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średnio 100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11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335x5,2x0,04x</w:t>
            </w:r>
          </w:p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2,5=174,00</w:t>
            </w:r>
          </w:p>
        </w:tc>
      </w:tr>
      <w:tr w:rsidR="00131377" w:rsidTr="00E61591">
        <w:trPr>
          <w:trHeight w:val="58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odbudowy lub nawierzchni betono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</w:tr>
      <w:tr w:rsidR="00131377" w:rsidTr="00E61591">
        <w:trPr>
          <w:trHeight w:val="656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 - grub. po zagęszczeniu 3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1742</w:t>
            </w:r>
          </w:p>
        </w:tc>
      </w:tr>
      <w:tr w:rsidR="00131377" w:rsidTr="00E61591">
        <w:trPr>
          <w:trHeight w:val="53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 cm (335 x 1m x 2 = 670))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d.5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0103-04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- 6cm 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– bitumicznych,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8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krotność = 1 (zjazdy)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31377" w:rsidTr="00131377">
        <w:trPr>
          <w:trHeight w:val="529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9</w:t>
            </w:r>
          </w:p>
        </w:tc>
        <w:tc>
          <w:tcPr>
            <w:tcW w:w="87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 xml:space="preserve">Droga powiatowa nr 1420C Radzyń Chełmiński - Wąbrzeźno. </w:t>
            </w:r>
            <w:r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(odcinek o dł. 650m w km 4+128-4+778 w miejsc. Janowo))</w:t>
            </w:r>
          </w:p>
        </w:tc>
      </w:tr>
      <w:tr w:rsidR="00131377" w:rsidTr="00E61591">
        <w:trPr>
          <w:trHeight w:val="69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(650x5= 3250m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</w:tr>
      <w:tr w:rsidR="00131377" w:rsidTr="00E61591">
        <w:trPr>
          <w:trHeight w:val="76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0108 02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Wyrównanie istniejącej podbudowy mieszanką mineralno-asfaltową z wbudowaniem mechanicznym - jezdnia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7B11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650x5x0,04x</w:t>
            </w:r>
          </w:p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2,5=325</w:t>
            </w:r>
            <w:r w:rsidR="004F7B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</w:tr>
      <w:tr w:rsidR="00131377" w:rsidTr="00E204A0">
        <w:trPr>
          <w:trHeight w:val="543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lub nawierzchni betonowej/bitumicznej; zużycie emulsji 0,5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</w:tr>
      <w:tr w:rsidR="00131377" w:rsidTr="00E204A0">
        <w:trPr>
          <w:trHeight w:val="580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</w:t>
            </w:r>
            <w:r w:rsidR="00E61591">
              <w:rPr>
                <w:rFonts w:ascii="Times New Roman" w:hAnsi="Times New Roman" w:cs="Times New Roman"/>
                <w:sz w:val="18"/>
                <w:szCs w:val="18"/>
              </w:rPr>
              <w:t>hnia z mieszanek mineralno-bitu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micznych grysowych - warstwa ścieralna asfaltowa - grub. po zagęszczeniu 3 cm /jezdnia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mineralno-bitumicznych grysowych - warstwa ścieralna asfaltowa- każdy dalszy - 1 cm grubości po zagęszczeniu - krotność 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</w:p>
        </w:tc>
      </w:tr>
      <w:tr w:rsidR="00131377" w:rsidTr="00E204A0">
        <w:trPr>
          <w:trHeight w:val="527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ścinanie poboczy o grubości do 10cm (650x0,75x2=975)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0103 - 04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profilowanie i zagęszczenie podłoża pod warstwy konstrukcyjne nawierzchni w gruncie kat. I-IV - pobocza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</w:tr>
      <w:tr w:rsidR="00131377" w:rsidTr="00E61591">
        <w:trPr>
          <w:trHeight w:val="568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Nawierzchnie z kruszywa łamanego - o grubości po zagęszczeniu 10 cm - pobocze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I-IV, głębokość 20 cm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0101 - 06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Ręczne wykonanie koryta na całej szerokości zjazdów w gruncie kat. I-IV - za każde dalsze 5 cm głębokości, krotność = 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zagęszczania ręcznie - 6 cm grub. po zagęszczeniu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0106 - 02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Warstwa odcinająca zagęszczana ręcznie - za każdy dalszy 1 cm grub. po zagęszczeniu, krotność = 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0114 - 05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Podbudowa z kruszywa łamanego o grub. po zagęszczeniu 15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 AT-03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0202- 01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Mechaniczne oczyszczenie i skropienie emulsją asfaltową podbudowy tłuczniowej: zużycie emulsji 8 kg/m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zjazdy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0310 - 05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grubość po zagęszczeniu 3 cm - zjazdy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131377" w:rsidTr="00E61591">
        <w:trPr>
          <w:trHeight w:val="725"/>
        </w:trPr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 9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KNR 2-31</w:t>
            </w:r>
          </w:p>
          <w:p w:rsidR="00131377" w:rsidRDefault="00131377" w:rsidP="006D6A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0310 - 06</w:t>
            </w:r>
          </w:p>
        </w:tc>
        <w:tc>
          <w:tcPr>
            <w:tcW w:w="5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E615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Nawierzchnia z mieszanek mineralno - bitumicznych, grysowych - warstwa ścieralna asfaltowa - każdy dalszy 1 cm grubości po zagęszczeniu – zjazdy. Krotność =1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377" w:rsidRDefault="00131377" w:rsidP="006D6AC8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</w:tbl>
    <w:p w:rsidR="00131377" w:rsidRDefault="00131377"/>
    <w:sectPr w:rsidR="00131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F3"/>
    <w:rsid w:val="00131377"/>
    <w:rsid w:val="00187DF3"/>
    <w:rsid w:val="004F7B11"/>
    <w:rsid w:val="006D6AC8"/>
    <w:rsid w:val="008360A9"/>
    <w:rsid w:val="00CE07F0"/>
    <w:rsid w:val="00E204A0"/>
    <w:rsid w:val="00E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rsid w:val="00131377"/>
  </w:style>
  <w:style w:type="paragraph" w:styleId="Tekstpodstawowy">
    <w:name w:val="Body Text"/>
    <w:basedOn w:val="Normalny"/>
    <w:link w:val="TekstpodstawowyZnak"/>
    <w:semiHidden/>
    <w:unhideWhenUsed/>
    <w:rsid w:val="00131377"/>
    <w:pPr>
      <w:spacing w:after="140" w:line="288" w:lineRule="auto"/>
    </w:pPr>
  </w:style>
  <w:style w:type="character" w:customStyle="1" w:styleId="NagwekZnak">
    <w:name w:val="Nagłówek Znak"/>
    <w:basedOn w:val="Domylnaczcionkaakapitu"/>
    <w:link w:val="Nagwek"/>
    <w:semiHidden/>
    <w:rsid w:val="00131377"/>
    <w:rPr>
      <w:rFonts w:ascii="Liberation Sans" w:eastAsia="Lucida Sans Unicode" w:hAnsi="Liberation Sans" w:cs="Mangal"/>
      <w:sz w:val="28"/>
      <w:szCs w:val="28"/>
    </w:rPr>
  </w:style>
  <w:style w:type="paragraph" w:styleId="Nagwek">
    <w:name w:val="header"/>
    <w:basedOn w:val="Normalny"/>
    <w:next w:val="Tekstpodstawowy"/>
    <w:link w:val="NagwekZnak"/>
    <w:semiHidden/>
    <w:unhideWhenUsed/>
    <w:qFormat/>
    <w:rsid w:val="0013137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377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3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rsid w:val="00131377"/>
  </w:style>
  <w:style w:type="paragraph" w:styleId="Tekstpodstawowy">
    <w:name w:val="Body Text"/>
    <w:basedOn w:val="Normalny"/>
    <w:link w:val="TekstpodstawowyZnak"/>
    <w:semiHidden/>
    <w:unhideWhenUsed/>
    <w:rsid w:val="00131377"/>
    <w:pPr>
      <w:spacing w:after="140" w:line="288" w:lineRule="auto"/>
    </w:pPr>
  </w:style>
  <w:style w:type="character" w:customStyle="1" w:styleId="NagwekZnak">
    <w:name w:val="Nagłówek Znak"/>
    <w:basedOn w:val="Domylnaczcionkaakapitu"/>
    <w:link w:val="Nagwek"/>
    <w:semiHidden/>
    <w:rsid w:val="00131377"/>
    <w:rPr>
      <w:rFonts w:ascii="Liberation Sans" w:eastAsia="Lucida Sans Unicode" w:hAnsi="Liberation Sans" w:cs="Mangal"/>
      <w:sz w:val="28"/>
      <w:szCs w:val="28"/>
    </w:rPr>
  </w:style>
  <w:style w:type="paragraph" w:styleId="Nagwek">
    <w:name w:val="header"/>
    <w:basedOn w:val="Normalny"/>
    <w:next w:val="Tekstpodstawowy"/>
    <w:link w:val="NagwekZnak"/>
    <w:semiHidden/>
    <w:unhideWhenUsed/>
    <w:qFormat/>
    <w:rsid w:val="0013137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377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3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EAA8-CC7B-4659-9CD1-EF440452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2740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2019-05-16T11:22:00Z</dcterms:created>
  <dcterms:modified xsi:type="dcterms:W3CDTF">2019-05-24T10:31:00Z</dcterms:modified>
</cp:coreProperties>
</file>